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840E" w14:textId="77777777" w:rsidR="00B0098A" w:rsidRPr="00B0098A" w:rsidRDefault="00B0098A" w:rsidP="00B0098A"/>
    <w:p w14:paraId="419D5A36" w14:textId="3F898454" w:rsidR="00567C7D" w:rsidRDefault="008F6456">
      <w:pPr>
        <w:pStyle w:val="Titolo2"/>
        <w:tabs>
          <w:tab w:val="center" w:pos="519"/>
          <w:tab w:val="center" w:pos="2574"/>
        </w:tabs>
        <w:ind w:left="0" w:firstLine="0"/>
        <w:rPr>
          <w:sz w:val="24"/>
        </w:rPr>
      </w:pPr>
      <w:r>
        <w:rPr>
          <w:b w:val="0"/>
          <w:sz w:val="22"/>
        </w:rPr>
        <w:tab/>
      </w:r>
      <w:r w:rsidR="0099174E">
        <w:rPr>
          <w:sz w:val="24"/>
        </w:rPr>
        <w:t>1</w:t>
      </w:r>
      <w:r>
        <w:rPr>
          <w:sz w:val="24"/>
        </w:rPr>
        <w:t xml:space="preserve"> </w:t>
      </w:r>
      <w:r>
        <w:rPr>
          <w:sz w:val="24"/>
        </w:rPr>
        <w:tab/>
        <w:t>CLAUSOLE</w:t>
      </w:r>
      <w:r>
        <w:rPr>
          <w:sz w:val="19"/>
        </w:rPr>
        <w:t xml:space="preserve"> </w:t>
      </w:r>
      <w:r>
        <w:rPr>
          <w:sz w:val="24"/>
        </w:rPr>
        <w:t xml:space="preserve">CONTRATTUALI </w:t>
      </w:r>
    </w:p>
    <w:p w14:paraId="4C9A936C" w14:textId="77777777" w:rsidR="00A74294" w:rsidRDefault="00A74294" w:rsidP="00A74294"/>
    <w:p w14:paraId="4E61737C" w14:textId="77777777" w:rsidR="00B17D13" w:rsidRDefault="00B17D13" w:rsidP="00B17D13">
      <w:pPr>
        <w:spacing w:after="0"/>
        <w:ind w:left="233"/>
        <w:jc w:val="both"/>
      </w:pPr>
      <w:r>
        <w:t>L’offerente (</w:t>
      </w:r>
      <w:r w:rsidRPr="006C32D2">
        <w:rPr>
          <w:highlight w:val="yellow"/>
        </w:rPr>
        <w:t>inserire i dati)</w:t>
      </w:r>
      <w:r>
        <w:t xml:space="preserve"> dichiara di impegnarsi, in caso di aggiudicazione, a fornire esclusivamente prodotti conformi alle tipologie e caratteristiche di seguito descritte. Vengono pertanto indicate per ogni criterio ambientale le scelte adottate e le verifiche di conformità, allegando la relativa documentazione. </w:t>
      </w:r>
    </w:p>
    <w:p w14:paraId="345AC023" w14:textId="77777777" w:rsidR="00A74294" w:rsidRDefault="00A74294">
      <w:pPr>
        <w:spacing w:after="0"/>
        <w:ind w:left="233"/>
      </w:pPr>
    </w:p>
    <w:p w14:paraId="1889C97F" w14:textId="77777777" w:rsidR="00A74294" w:rsidRDefault="00A74294">
      <w:pPr>
        <w:spacing w:after="0"/>
        <w:ind w:left="233"/>
      </w:pPr>
    </w:p>
    <w:p w14:paraId="7903CB40" w14:textId="6BAA6081" w:rsidR="00567C7D" w:rsidRDefault="0099174E">
      <w:pPr>
        <w:pStyle w:val="Titolo1"/>
        <w:ind w:left="180" w:right="136"/>
      </w:pPr>
      <w:r>
        <w:t>1</w:t>
      </w:r>
      <w:r w:rsidR="008F6456">
        <w:t xml:space="preserve">.2 </w:t>
      </w:r>
      <w:r w:rsidR="00D3716A">
        <w:t>Requisiti di alimenti e bevande e dei relativi imballaggi</w:t>
      </w:r>
      <w:r w:rsidR="00F04E80">
        <w:t xml:space="preserve"> per i</w:t>
      </w:r>
      <w:r w:rsidR="00F04E80" w:rsidRPr="00F04E80">
        <w:t xml:space="preserve"> prodotti</w:t>
      </w:r>
      <w:r w:rsidR="00F04E80">
        <w:t>.</w:t>
      </w:r>
    </w:p>
    <w:p w14:paraId="21994658" w14:textId="77777777" w:rsidR="00567C7D" w:rsidRDefault="008F6456">
      <w:pPr>
        <w:spacing w:after="0"/>
        <w:ind w:left="233"/>
      </w:pPr>
      <w:r>
        <w:rPr>
          <w:sz w:val="24"/>
        </w:rPr>
        <w:t xml:space="preserve"> </w:t>
      </w:r>
    </w:p>
    <w:p w14:paraId="102C6D9F" w14:textId="60D2B897" w:rsidR="00567C7D" w:rsidRDefault="00D56E7E">
      <w:pPr>
        <w:pStyle w:val="Titolo2"/>
        <w:ind w:left="243" w:right="466"/>
        <w:jc w:val="both"/>
      </w:pPr>
      <w:r>
        <w:rPr>
          <w:sz w:val="22"/>
        </w:rPr>
        <w:t>1</w:t>
      </w:r>
      <w:r w:rsidR="008F6456">
        <w:rPr>
          <w:sz w:val="22"/>
        </w:rPr>
        <w:t>.2.</w:t>
      </w:r>
      <w:r w:rsidR="0064561D">
        <w:rPr>
          <w:sz w:val="22"/>
        </w:rPr>
        <w:t>1</w:t>
      </w:r>
      <w:r w:rsidR="008F6456">
        <w:rPr>
          <w:sz w:val="22"/>
        </w:rPr>
        <w:t xml:space="preserve"> Bevande fredde </w:t>
      </w:r>
      <w:r w:rsidR="00202F1F">
        <w:rPr>
          <w:sz w:val="22"/>
        </w:rPr>
        <w:t>(obbligatorio</w:t>
      </w:r>
      <w:r w:rsidR="00962B16">
        <w:rPr>
          <w:sz w:val="22"/>
        </w:rPr>
        <w:t xml:space="preserve"> per prodotti in vendita sugli scaffali ed al banco</w:t>
      </w:r>
      <w:r w:rsidR="00202F1F">
        <w:rPr>
          <w:sz w:val="22"/>
        </w:rPr>
        <w:t>)</w:t>
      </w:r>
    </w:p>
    <w:p w14:paraId="13762376" w14:textId="77777777" w:rsidR="00567C7D" w:rsidRDefault="008F6456">
      <w:pPr>
        <w:spacing w:after="1" w:line="234" w:lineRule="auto"/>
        <w:ind w:left="180" w:right="263" w:hanging="10"/>
        <w:jc w:val="both"/>
      </w:pPr>
      <w:r>
        <w:rPr>
          <w:sz w:val="24"/>
        </w:rPr>
        <w:t xml:space="preserve">L’acqua minerale in vendita è imballata in formati di capacità non inferiore ai 50 cl. e proveniente, per quanto possibile, da una sorgente naturale della Regione ove si trova il luogo di vendita o comunque non più lontana di 300 km. </w:t>
      </w:r>
    </w:p>
    <w:p w14:paraId="363B3046" w14:textId="79A8B6EF" w:rsidR="00567C7D" w:rsidRDefault="008F6456">
      <w:pPr>
        <w:spacing w:after="1" w:line="234" w:lineRule="auto"/>
        <w:ind w:left="180" w:right="263" w:hanging="10"/>
        <w:jc w:val="both"/>
        <w:rPr>
          <w:sz w:val="24"/>
        </w:rPr>
      </w:pPr>
      <w:r>
        <w:rPr>
          <w:sz w:val="24"/>
        </w:rPr>
        <w:t xml:space="preserve">Per le altre bevande (ad esempio, i nettari di frutta, tè freddo, bibite), almeno un prodotto è privo di edulcoranti aggiunti, uno ha contenuto massimo di zuccheri aggiunti pari a 2,5 gr./100 ml e uno è biologico (per i prodotti a base di frutta tropicale, il  prodotto, oltre che biologico, può provenire da commercio equo e solidale, in possesso di specifica certificazione o logo che attesti l’adesione del produttore ad una </w:t>
      </w:r>
      <w:r>
        <w:rPr>
          <w:i/>
          <w:sz w:val="24"/>
        </w:rPr>
        <w:t>multistakeholder</w:t>
      </w:r>
      <w:r>
        <w:rPr>
          <w:sz w:val="24"/>
        </w:rPr>
        <w:t xml:space="preserve"> </w:t>
      </w:r>
      <w:r>
        <w:rPr>
          <w:i/>
          <w:sz w:val="24"/>
        </w:rPr>
        <w:t>iniziative</w:t>
      </w:r>
      <w:r>
        <w:rPr>
          <w:sz w:val="24"/>
        </w:rPr>
        <w:t xml:space="preserve"> quali il </w:t>
      </w:r>
      <w:r>
        <w:rPr>
          <w:i/>
          <w:sz w:val="24"/>
        </w:rPr>
        <w:t>Fairtrade Labelling Organizations</w:t>
      </w:r>
      <w:r>
        <w:rPr>
          <w:sz w:val="24"/>
        </w:rPr>
        <w:t xml:space="preserve"> (FLO-cert), il </w:t>
      </w:r>
      <w:r>
        <w:rPr>
          <w:i/>
          <w:sz w:val="24"/>
        </w:rPr>
        <w:t>World Fair Trade Organization</w:t>
      </w:r>
      <w:r>
        <w:rPr>
          <w:sz w:val="24"/>
        </w:rPr>
        <w:t xml:space="preserve"> (WFTO) o equivalenti). </w:t>
      </w:r>
    </w:p>
    <w:p w14:paraId="587ED7DF" w14:textId="152C7954" w:rsidR="001B409A" w:rsidRDefault="001B409A">
      <w:pPr>
        <w:spacing w:after="1" w:line="234" w:lineRule="auto"/>
        <w:ind w:left="180" w:right="263" w:hanging="10"/>
        <w:jc w:val="both"/>
        <w:rPr>
          <w:sz w:val="24"/>
        </w:rPr>
      </w:pPr>
    </w:p>
    <w:p w14:paraId="739A63DC"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04F5EFCD" w14:textId="77777777" w:rsidR="001B409A" w:rsidRDefault="001B409A" w:rsidP="001B409A">
      <w:pPr>
        <w:spacing w:after="1" w:line="234" w:lineRule="auto"/>
        <w:ind w:left="180" w:right="171" w:hanging="10"/>
        <w:jc w:val="both"/>
      </w:pPr>
    </w:p>
    <w:p w14:paraId="69FD4F21"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35D1A604"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46DAB90D" w14:textId="77777777" w:rsidR="001B409A" w:rsidRDefault="001B409A" w:rsidP="001B409A">
      <w:pPr>
        <w:spacing w:after="3" w:line="234" w:lineRule="auto"/>
        <w:ind w:left="567" w:right="324" w:hanging="10"/>
        <w:jc w:val="both"/>
      </w:pPr>
    </w:p>
    <w:p w14:paraId="4FF9FA25"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663753E5" w14:textId="77777777" w:rsidR="001B409A" w:rsidRDefault="001B409A">
      <w:pPr>
        <w:spacing w:after="1" w:line="234" w:lineRule="auto"/>
        <w:ind w:left="180" w:right="263" w:hanging="10"/>
        <w:jc w:val="both"/>
      </w:pPr>
    </w:p>
    <w:p w14:paraId="17B7AF12" w14:textId="77777777" w:rsidR="00567C7D" w:rsidRDefault="008F6456">
      <w:pPr>
        <w:spacing w:after="0"/>
        <w:ind w:left="233"/>
      </w:pPr>
      <w:r>
        <w:rPr>
          <w:sz w:val="24"/>
        </w:rPr>
        <w:t xml:space="preserve"> </w:t>
      </w:r>
    </w:p>
    <w:p w14:paraId="6AEA13B0" w14:textId="0512142A" w:rsidR="00346495" w:rsidRDefault="00346495" w:rsidP="00346495">
      <w:pPr>
        <w:pStyle w:val="Titolo2"/>
        <w:ind w:left="243" w:right="466"/>
        <w:jc w:val="both"/>
      </w:pPr>
      <w:r>
        <w:rPr>
          <w:sz w:val="22"/>
        </w:rPr>
        <w:t>1.2.2. Bevande calde (obbligatorio</w:t>
      </w:r>
      <w:r w:rsidR="00E349C3">
        <w:rPr>
          <w:sz w:val="22"/>
        </w:rPr>
        <w:t xml:space="preserve"> per la vendita al banco</w:t>
      </w:r>
      <w:r>
        <w:rPr>
          <w:sz w:val="22"/>
        </w:rPr>
        <w:t>)</w:t>
      </w:r>
    </w:p>
    <w:p w14:paraId="31022A98" w14:textId="7A74BF56" w:rsidR="00346495" w:rsidRDefault="00E349C3" w:rsidP="00346495">
      <w:pPr>
        <w:spacing w:after="1" w:line="234" w:lineRule="auto"/>
        <w:ind w:left="180" w:right="264" w:hanging="10"/>
        <w:jc w:val="both"/>
        <w:rPr>
          <w:sz w:val="24"/>
        </w:rPr>
      </w:pPr>
      <w:r>
        <w:rPr>
          <w:sz w:val="24"/>
        </w:rPr>
        <w:t>Sono previste due qualità di caffè. U</w:t>
      </w:r>
      <w:r w:rsidR="00346495">
        <w:rPr>
          <w:sz w:val="24"/>
        </w:rPr>
        <w:t xml:space="preserve">na delle due miscele di caffè è biologica o proveniente da commercio equo e solidale, in possesso di specifica certificazione o logo che attesti l’adesione del produttore ad una iniziativa </w:t>
      </w:r>
      <w:r w:rsidR="00346495">
        <w:rPr>
          <w:i/>
          <w:sz w:val="24"/>
        </w:rPr>
        <w:t>multistakeholder iniziative</w:t>
      </w:r>
      <w:r w:rsidR="00346495">
        <w:rPr>
          <w:sz w:val="24"/>
        </w:rPr>
        <w:t xml:space="preserve"> quali il </w:t>
      </w:r>
      <w:r w:rsidR="00346495">
        <w:rPr>
          <w:i/>
          <w:sz w:val="24"/>
        </w:rPr>
        <w:t>Fairtrade Labelling Organizations</w:t>
      </w:r>
      <w:r w:rsidR="00346495">
        <w:rPr>
          <w:sz w:val="24"/>
        </w:rPr>
        <w:t xml:space="preserve"> (FLO-cert), il </w:t>
      </w:r>
      <w:r w:rsidR="00346495">
        <w:rPr>
          <w:i/>
          <w:sz w:val="24"/>
        </w:rPr>
        <w:t>World Fair Trade Organization</w:t>
      </w:r>
      <w:r w:rsidR="00346495">
        <w:rPr>
          <w:sz w:val="24"/>
        </w:rPr>
        <w:t xml:space="preserve"> (WFTO) o equivalenti o certificata DTP 114. </w:t>
      </w:r>
    </w:p>
    <w:p w14:paraId="6BDD3BBA" w14:textId="21494795" w:rsidR="001B409A" w:rsidRDefault="001B409A" w:rsidP="00346495">
      <w:pPr>
        <w:spacing w:after="1" w:line="234" w:lineRule="auto"/>
        <w:ind w:left="180" w:right="264" w:hanging="10"/>
        <w:jc w:val="both"/>
        <w:rPr>
          <w:sz w:val="24"/>
        </w:rPr>
      </w:pPr>
    </w:p>
    <w:p w14:paraId="60E0BEB3"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2900CBE5" w14:textId="77777777" w:rsidR="001B409A" w:rsidRDefault="001B409A" w:rsidP="001B409A">
      <w:pPr>
        <w:spacing w:after="1" w:line="234" w:lineRule="auto"/>
        <w:ind w:left="180" w:right="171" w:hanging="10"/>
        <w:jc w:val="both"/>
      </w:pPr>
    </w:p>
    <w:p w14:paraId="1E9AD521"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34EF0AA9"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5178CDA9" w14:textId="77777777" w:rsidR="001B409A" w:rsidRDefault="001B409A" w:rsidP="001B409A">
      <w:pPr>
        <w:spacing w:after="3" w:line="234" w:lineRule="auto"/>
        <w:ind w:left="567" w:right="324" w:hanging="10"/>
        <w:jc w:val="both"/>
      </w:pPr>
    </w:p>
    <w:p w14:paraId="2276A530"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134BE018" w14:textId="77777777" w:rsidR="001B409A" w:rsidRDefault="001B409A" w:rsidP="00346495">
      <w:pPr>
        <w:spacing w:after="1" w:line="234" w:lineRule="auto"/>
        <w:ind w:left="180" w:right="264" w:hanging="10"/>
        <w:jc w:val="both"/>
      </w:pPr>
    </w:p>
    <w:p w14:paraId="14C0C497" w14:textId="6CCC3297" w:rsidR="00567C7D" w:rsidRDefault="00567C7D">
      <w:pPr>
        <w:spacing w:after="0"/>
        <w:ind w:left="233"/>
      </w:pPr>
    </w:p>
    <w:p w14:paraId="424284E2" w14:textId="4D002B82" w:rsidR="00567C7D" w:rsidRDefault="00D0560B">
      <w:pPr>
        <w:pStyle w:val="Titolo2"/>
        <w:ind w:left="243" w:right="466"/>
        <w:jc w:val="both"/>
      </w:pPr>
      <w:r>
        <w:rPr>
          <w:sz w:val="22"/>
        </w:rPr>
        <w:t>1</w:t>
      </w:r>
      <w:r w:rsidR="008F6456">
        <w:rPr>
          <w:sz w:val="22"/>
        </w:rPr>
        <w:t xml:space="preserve">.2.3 Frutta e ortaggi </w:t>
      </w:r>
      <w:r w:rsidR="00202F1F">
        <w:rPr>
          <w:sz w:val="22"/>
        </w:rPr>
        <w:t>(</w:t>
      </w:r>
      <w:r w:rsidR="00A85B8D">
        <w:rPr>
          <w:sz w:val="22"/>
        </w:rPr>
        <w:t>obbligatorio</w:t>
      </w:r>
      <w:r w:rsidR="00962B16">
        <w:rPr>
          <w:sz w:val="22"/>
        </w:rPr>
        <w:t xml:space="preserve"> per i prodotti in vendita al banco</w:t>
      </w:r>
      <w:r w:rsidR="00202F1F">
        <w:rPr>
          <w:sz w:val="22"/>
        </w:rPr>
        <w:t>)</w:t>
      </w:r>
    </w:p>
    <w:p w14:paraId="0CF0BC81" w14:textId="106B4202" w:rsidR="00567C7D" w:rsidRDefault="00976287">
      <w:pPr>
        <w:spacing w:after="1" w:line="234" w:lineRule="auto"/>
        <w:ind w:left="180" w:right="263" w:hanging="10"/>
        <w:jc w:val="both"/>
      </w:pPr>
      <w:r>
        <w:rPr>
          <w:sz w:val="24"/>
        </w:rPr>
        <w:t>F</w:t>
      </w:r>
      <w:r w:rsidR="008F6456">
        <w:rPr>
          <w:sz w:val="24"/>
        </w:rPr>
        <w:t xml:space="preserve">rutta </w:t>
      </w:r>
      <w:r>
        <w:rPr>
          <w:sz w:val="24"/>
        </w:rPr>
        <w:t>e</w:t>
      </w:r>
      <w:r w:rsidR="008F6456">
        <w:rPr>
          <w:sz w:val="24"/>
        </w:rPr>
        <w:t xml:space="preserve"> ortaggi</w:t>
      </w:r>
      <w:r>
        <w:rPr>
          <w:sz w:val="24"/>
        </w:rPr>
        <w:t xml:space="preserve"> </w:t>
      </w:r>
      <w:r w:rsidR="008F6456">
        <w:rPr>
          <w:sz w:val="24"/>
        </w:rPr>
        <w:t xml:space="preserve">sono freschi, di stagione e di IV Gamma, provengono da coltivazioni italiane o di nazioni europee, sono biologici per almeno il 30%, nell’ambito di ciascun quadrimestre. Tale percentuale può essere soddisfatta anche facendo riferimento al periodo di somministrazione (pertanto, ad esempio, somministrando frutta ed eventuali ortaggi biologici ciclicamente per un mese su quattro, o per 4,5 settimane su 18 etc.). </w:t>
      </w:r>
    </w:p>
    <w:p w14:paraId="0A7C51A5" w14:textId="657028C4" w:rsidR="00567C7D" w:rsidRDefault="008F6456">
      <w:pPr>
        <w:spacing w:after="1" w:line="234" w:lineRule="auto"/>
        <w:ind w:left="180" w:right="264" w:hanging="10"/>
        <w:jc w:val="both"/>
      </w:pPr>
      <w:r>
        <w:rPr>
          <w:sz w:val="24"/>
        </w:rPr>
        <w:t>La frutta tropicale</w:t>
      </w:r>
      <w:r w:rsidR="00D7587D">
        <w:rPr>
          <w:sz w:val="24"/>
        </w:rPr>
        <w:t xml:space="preserve"> eventualmente venduta</w:t>
      </w:r>
      <w:r>
        <w:rPr>
          <w:sz w:val="24"/>
        </w:rPr>
        <w:t xml:space="preserve"> è biologica ovvero proveniente da commercio equo e solidale, in possesso di specifica certificazione o logo che attesti l’adesione del produttore ad una multistakeholder iniziative quali il </w:t>
      </w:r>
      <w:r>
        <w:rPr>
          <w:i/>
          <w:sz w:val="24"/>
        </w:rPr>
        <w:t>Fairtrade Labelling Organizations</w:t>
      </w:r>
      <w:r>
        <w:rPr>
          <w:sz w:val="24"/>
        </w:rPr>
        <w:t xml:space="preserve"> (FLO-cert), il </w:t>
      </w:r>
      <w:r>
        <w:rPr>
          <w:i/>
          <w:sz w:val="24"/>
        </w:rPr>
        <w:t>World Fair Trade Organization</w:t>
      </w:r>
      <w:r>
        <w:rPr>
          <w:sz w:val="24"/>
        </w:rPr>
        <w:t xml:space="preserve"> (WFTO)</w:t>
      </w:r>
      <w:r>
        <w:rPr>
          <w:i/>
          <w:sz w:val="24"/>
        </w:rPr>
        <w:t xml:space="preserve"> </w:t>
      </w:r>
      <w:r>
        <w:rPr>
          <w:sz w:val="24"/>
        </w:rPr>
        <w:t xml:space="preserve">o equivalenti. </w:t>
      </w:r>
    </w:p>
    <w:p w14:paraId="79B91C1E" w14:textId="7EE8D00D" w:rsidR="00567C7D" w:rsidRDefault="00567C7D">
      <w:pPr>
        <w:spacing w:after="0"/>
        <w:ind w:left="107"/>
      </w:pPr>
    </w:p>
    <w:p w14:paraId="4D789200" w14:textId="59A4F7EF" w:rsidR="00567C7D" w:rsidRDefault="008F6456">
      <w:pPr>
        <w:spacing w:after="4" w:line="231" w:lineRule="auto"/>
        <w:ind w:left="512" w:right="644" w:hanging="10"/>
        <w:jc w:val="both"/>
      </w:pPr>
      <w:r>
        <w:t xml:space="preserve">Le macedonie di frutta, le preparazioni di ortaggi e, in conformità alle prescrizioni HACCP, la frutta e gli ortaggi quando possono essere consumati anche senza previa mondatura, sono imballati in PET riciclato per almeno il 30% ovvero R-PET. </w:t>
      </w:r>
    </w:p>
    <w:p w14:paraId="28C86285" w14:textId="2A7841DD" w:rsidR="001B409A" w:rsidRDefault="001B409A">
      <w:pPr>
        <w:spacing w:after="4" w:line="231" w:lineRule="auto"/>
        <w:ind w:left="512" w:right="644" w:hanging="10"/>
        <w:jc w:val="both"/>
      </w:pPr>
    </w:p>
    <w:p w14:paraId="6A1CDF67"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70B35EFD" w14:textId="77777777" w:rsidR="001B409A" w:rsidRDefault="001B409A" w:rsidP="001B409A">
      <w:pPr>
        <w:spacing w:after="1" w:line="234" w:lineRule="auto"/>
        <w:ind w:left="180" w:right="171" w:hanging="10"/>
        <w:jc w:val="both"/>
      </w:pPr>
    </w:p>
    <w:p w14:paraId="2C4FF152"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11E98F5D"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482D9B95" w14:textId="77777777" w:rsidR="001B409A" w:rsidRDefault="001B409A" w:rsidP="001B409A">
      <w:pPr>
        <w:spacing w:after="3" w:line="234" w:lineRule="auto"/>
        <w:ind w:left="567" w:right="324" w:hanging="10"/>
        <w:jc w:val="both"/>
      </w:pPr>
    </w:p>
    <w:p w14:paraId="18B670D5"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628381F1" w14:textId="77777777" w:rsidR="001B409A" w:rsidRDefault="001B409A">
      <w:pPr>
        <w:spacing w:after="4" w:line="231" w:lineRule="auto"/>
        <w:ind w:left="512" w:right="644" w:hanging="10"/>
        <w:jc w:val="both"/>
      </w:pPr>
    </w:p>
    <w:p w14:paraId="2585E171" w14:textId="77777777" w:rsidR="00567C7D" w:rsidRDefault="008F6456">
      <w:pPr>
        <w:spacing w:after="0"/>
        <w:ind w:left="492"/>
      </w:pPr>
      <w:r>
        <w:t xml:space="preserve"> </w:t>
      </w:r>
    </w:p>
    <w:p w14:paraId="1C2684EB" w14:textId="67E9B679" w:rsidR="00567C7D" w:rsidRDefault="00561687">
      <w:pPr>
        <w:pStyle w:val="Titolo3"/>
        <w:ind w:left="512" w:right="198"/>
      </w:pPr>
      <w:r>
        <w:rPr>
          <w:sz w:val="20"/>
        </w:rPr>
        <w:t>1</w:t>
      </w:r>
      <w:r w:rsidR="008F6456">
        <w:rPr>
          <w:sz w:val="20"/>
        </w:rPr>
        <w:t xml:space="preserve">.2.4 Insalate </w:t>
      </w:r>
      <w:r w:rsidR="00202F1F">
        <w:rPr>
          <w:sz w:val="20"/>
        </w:rPr>
        <w:t>(</w:t>
      </w:r>
      <w:r w:rsidR="003575A0">
        <w:rPr>
          <w:sz w:val="20"/>
        </w:rPr>
        <w:t>obbligatorio</w:t>
      </w:r>
      <w:r w:rsidR="00962B16">
        <w:rPr>
          <w:sz w:val="20"/>
        </w:rPr>
        <w:t xml:space="preserve"> per i prodotti in vendita al banco</w:t>
      </w:r>
      <w:r w:rsidR="00202F1F">
        <w:rPr>
          <w:sz w:val="20"/>
        </w:rPr>
        <w:t>)</w:t>
      </w:r>
    </w:p>
    <w:p w14:paraId="0CC5EF2F" w14:textId="6D7CAB98" w:rsidR="00567C7D" w:rsidRDefault="00561687">
      <w:pPr>
        <w:spacing w:after="4" w:line="231" w:lineRule="auto"/>
        <w:ind w:left="512" w:right="492" w:hanging="10"/>
        <w:jc w:val="both"/>
      </w:pPr>
      <w:r>
        <w:t>Le insalate</w:t>
      </w:r>
      <w:r w:rsidR="008F6456">
        <w:t xml:space="preserve"> sono realizzate con prodotti orticoli ovvero cereali ed almeno una linea prevede ingredienti biologici ovvero cereali integrali. </w:t>
      </w:r>
    </w:p>
    <w:p w14:paraId="62CFD363" w14:textId="59ED6FD4" w:rsidR="001B409A" w:rsidRDefault="001B409A">
      <w:pPr>
        <w:spacing w:after="4" w:line="231" w:lineRule="auto"/>
        <w:ind w:left="512" w:right="492" w:hanging="10"/>
        <w:jc w:val="both"/>
      </w:pPr>
    </w:p>
    <w:p w14:paraId="53D3F219"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04FB815A" w14:textId="77777777" w:rsidR="001B409A" w:rsidRDefault="001B409A" w:rsidP="001B409A">
      <w:pPr>
        <w:spacing w:after="1" w:line="234" w:lineRule="auto"/>
        <w:ind w:left="180" w:right="171" w:hanging="10"/>
        <w:jc w:val="both"/>
      </w:pPr>
    </w:p>
    <w:p w14:paraId="3F9E0C1F"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2D43E478"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20A095F4" w14:textId="77777777" w:rsidR="001B409A" w:rsidRDefault="001B409A" w:rsidP="001B409A">
      <w:pPr>
        <w:spacing w:after="3" w:line="234" w:lineRule="auto"/>
        <w:ind w:left="567" w:right="324" w:hanging="10"/>
        <w:jc w:val="both"/>
      </w:pPr>
    </w:p>
    <w:p w14:paraId="4BA57A9F"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04E80351" w14:textId="77777777" w:rsidR="001B409A" w:rsidRDefault="001B409A">
      <w:pPr>
        <w:spacing w:after="4" w:line="231" w:lineRule="auto"/>
        <w:ind w:left="512" w:right="492" w:hanging="10"/>
        <w:jc w:val="both"/>
      </w:pPr>
    </w:p>
    <w:p w14:paraId="3D274CB9" w14:textId="77777777" w:rsidR="003575A0" w:rsidRDefault="003575A0" w:rsidP="00020ECE">
      <w:pPr>
        <w:spacing w:after="4" w:line="231" w:lineRule="auto"/>
        <w:ind w:left="512" w:right="492" w:firstLine="55"/>
        <w:jc w:val="both"/>
      </w:pPr>
    </w:p>
    <w:p w14:paraId="2075A050" w14:textId="731F86E3" w:rsidR="00567C7D" w:rsidRDefault="00561687" w:rsidP="00020ECE">
      <w:pPr>
        <w:pStyle w:val="Titolo3"/>
        <w:ind w:left="512" w:firstLine="55"/>
      </w:pPr>
      <w:r>
        <w:t>1</w:t>
      </w:r>
      <w:r w:rsidR="003575A0">
        <w:t>.2.5</w:t>
      </w:r>
      <w:r w:rsidR="00986C57">
        <w:t xml:space="preserve"> Panini e prodotti da forno artigianali</w:t>
      </w:r>
      <w:r w:rsidR="00604AF4">
        <w:t xml:space="preserve"> (obbligatorio per i prodotti in vendita al banco)</w:t>
      </w:r>
      <w:r w:rsidR="00986C57">
        <w:t>.</w:t>
      </w:r>
    </w:p>
    <w:p w14:paraId="6FA76A24" w14:textId="23D95E4D" w:rsidR="00020ECE" w:rsidRDefault="00561687" w:rsidP="00561687">
      <w:pPr>
        <w:autoSpaceDE w:val="0"/>
        <w:autoSpaceDN w:val="0"/>
        <w:adjustRightInd w:val="0"/>
        <w:spacing w:after="0" w:line="240" w:lineRule="auto"/>
        <w:ind w:left="512"/>
        <w:rPr>
          <w:rFonts w:ascii="PgfbnsTimesNewRomanPSMT" w:eastAsiaTheme="minorEastAsia" w:hAnsi="PgfbnsTimesNewRomanPSMT" w:cs="PgfbnsTimesNewRomanPSMT"/>
          <w:color w:val="auto"/>
        </w:rPr>
      </w:pPr>
      <w:r>
        <w:t>I</w:t>
      </w:r>
      <w:r w:rsidR="00986C57">
        <w:t xml:space="preserve"> panini</w:t>
      </w:r>
      <w:r w:rsidR="00020ECE">
        <w:rPr>
          <w:rFonts w:ascii="PgfbnsTimesNewRomanPSMT" w:eastAsiaTheme="minorEastAsia" w:hAnsi="PgfbnsTimesNewRomanPSMT" w:cs="PgfbnsTimesNewRomanPSMT"/>
          <w:color w:val="auto"/>
        </w:rPr>
        <w:t xml:space="preserve"> sono freschi e realizzati con pane privo di grassi e di conservanti. Il pane e, se presenti, altri prodotti da forno quali pane, focacce, pizzette e similari, sono realizzati con le seguenti farine o una combinazione di esse: farine di grano 0, 1, 2 e integrali di grano duro, cereali misti, farro, segale.</w:t>
      </w:r>
    </w:p>
    <w:p w14:paraId="2340DE6D" w14:textId="79AF8F60" w:rsidR="00986C57" w:rsidRDefault="00020ECE" w:rsidP="00020ECE">
      <w:pPr>
        <w:autoSpaceDE w:val="0"/>
        <w:autoSpaceDN w:val="0"/>
        <w:adjustRightInd w:val="0"/>
        <w:spacing w:after="0" w:line="240" w:lineRule="auto"/>
        <w:ind w:left="512"/>
        <w:rPr>
          <w:rFonts w:ascii="PgfbnsTimesNewRomanPSMT" w:eastAsiaTheme="minorEastAsia" w:hAnsi="PgfbnsTimesNewRomanPSMT" w:cs="PgfbnsTimesNewRomanPSMT"/>
          <w:color w:val="auto"/>
        </w:rPr>
      </w:pPr>
      <w:r>
        <w:rPr>
          <w:rFonts w:ascii="PgfbnsTimesNewRomanPSMT" w:eastAsiaTheme="minorEastAsia" w:hAnsi="PgfbnsTimesNewRomanPSMT" w:cs="PgfbnsTimesNewRomanPSMT"/>
          <w:color w:val="auto"/>
        </w:rPr>
        <w:t>Almeno una linea di prodotti su tre è costituita da panini biologici o con i principali ingredienti biologici (ad esempio la farina).</w:t>
      </w:r>
    </w:p>
    <w:p w14:paraId="5F1C612A" w14:textId="5EC87BDF" w:rsidR="001B409A" w:rsidRDefault="001B409A" w:rsidP="00020ECE">
      <w:pPr>
        <w:autoSpaceDE w:val="0"/>
        <w:autoSpaceDN w:val="0"/>
        <w:adjustRightInd w:val="0"/>
        <w:spacing w:after="0" w:line="240" w:lineRule="auto"/>
        <w:ind w:left="512"/>
        <w:rPr>
          <w:rFonts w:ascii="PgfbnsTimesNewRomanPSMT" w:eastAsiaTheme="minorEastAsia" w:hAnsi="PgfbnsTimesNewRomanPSMT" w:cs="PgfbnsTimesNewRomanPSMT"/>
          <w:color w:val="auto"/>
        </w:rPr>
      </w:pPr>
    </w:p>
    <w:p w14:paraId="0DDB51E5"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31E173D7" w14:textId="77777777" w:rsidR="001B409A" w:rsidRDefault="001B409A" w:rsidP="001B409A">
      <w:pPr>
        <w:spacing w:after="1" w:line="234" w:lineRule="auto"/>
        <w:ind w:left="180" w:right="171" w:hanging="10"/>
        <w:jc w:val="both"/>
      </w:pPr>
    </w:p>
    <w:p w14:paraId="3125DB0B" w14:textId="77777777" w:rsidR="001B409A" w:rsidRDefault="001B409A" w:rsidP="001B409A">
      <w:pPr>
        <w:spacing w:after="3" w:line="234" w:lineRule="auto"/>
        <w:ind w:left="567" w:right="324" w:hanging="10"/>
        <w:jc w:val="both"/>
      </w:pPr>
      <w:r w:rsidRPr="00292D88">
        <w:rPr>
          <w:b/>
          <w:bCs/>
        </w:rPr>
        <w:lastRenderedPageBreak/>
        <w:t>DESCRIZIONE DELLE SCELTE ADOTTATE E DELLE VERIFICHE DI CONFORMITA’</w:t>
      </w:r>
      <w:r>
        <w:t>:</w:t>
      </w:r>
    </w:p>
    <w:p w14:paraId="145109F8"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03F821D3" w14:textId="77777777" w:rsidR="001B409A" w:rsidRDefault="001B409A" w:rsidP="001B409A">
      <w:pPr>
        <w:spacing w:after="3" w:line="234" w:lineRule="auto"/>
        <w:ind w:left="567" w:right="324" w:hanging="10"/>
        <w:jc w:val="both"/>
      </w:pPr>
    </w:p>
    <w:p w14:paraId="61364E01"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4C44FE44" w14:textId="77777777" w:rsidR="001B409A" w:rsidRDefault="001B409A" w:rsidP="00020ECE">
      <w:pPr>
        <w:autoSpaceDE w:val="0"/>
        <w:autoSpaceDN w:val="0"/>
        <w:adjustRightInd w:val="0"/>
        <w:spacing w:after="0" w:line="240" w:lineRule="auto"/>
        <w:ind w:left="512"/>
        <w:rPr>
          <w:rFonts w:ascii="PgfbnsTimesNewRomanPSMT" w:eastAsiaTheme="minorEastAsia" w:hAnsi="PgfbnsTimesNewRomanPSMT" w:cs="PgfbnsTimesNewRomanPSMT"/>
          <w:color w:val="auto"/>
        </w:rPr>
      </w:pPr>
    </w:p>
    <w:p w14:paraId="603A3819" w14:textId="77777777" w:rsidR="00020ECE" w:rsidRPr="00986C57" w:rsidRDefault="00020ECE" w:rsidP="00020ECE">
      <w:pPr>
        <w:autoSpaceDE w:val="0"/>
        <w:autoSpaceDN w:val="0"/>
        <w:adjustRightInd w:val="0"/>
        <w:spacing w:after="0" w:line="240" w:lineRule="auto"/>
        <w:ind w:left="512"/>
      </w:pPr>
    </w:p>
    <w:p w14:paraId="5B93E66A" w14:textId="3542AC52" w:rsidR="00567C7D" w:rsidRDefault="008B4199">
      <w:pPr>
        <w:pStyle w:val="Titolo3"/>
        <w:ind w:left="512" w:right="198"/>
      </w:pPr>
      <w:r>
        <w:rPr>
          <w:sz w:val="20"/>
        </w:rPr>
        <w:t>1</w:t>
      </w:r>
      <w:r w:rsidR="008F6456">
        <w:rPr>
          <w:sz w:val="20"/>
        </w:rPr>
        <w:t xml:space="preserve">.2.6 Prodotti esotici </w:t>
      </w:r>
      <w:r w:rsidR="00202F1F">
        <w:rPr>
          <w:sz w:val="20"/>
        </w:rPr>
        <w:t>(obbligatorio</w:t>
      </w:r>
      <w:r w:rsidR="00604AF4">
        <w:rPr>
          <w:sz w:val="20"/>
        </w:rPr>
        <w:t xml:space="preserve"> per i prodotti in vendita sugli scaffali e al banco</w:t>
      </w:r>
      <w:r w:rsidR="00202F1F">
        <w:rPr>
          <w:sz w:val="20"/>
        </w:rPr>
        <w:t>)</w:t>
      </w:r>
    </w:p>
    <w:p w14:paraId="53FB6A0A" w14:textId="3A32DE03" w:rsidR="00567C7D" w:rsidRDefault="006573D7">
      <w:pPr>
        <w:spacing w:after="4" w:line="231" w:lineRule="auto"/>
        <w:ind w:left="512" w:right="643" w:hanging="10"/>
        <w:jc w:val="both"/>
      </w:pPr>
      <w:r>
        <w:t>I</w:t>
      </w:r>
      <w:r w:rsidR="008F6456">
        <w:t xml:space="preserve"> prodotti esotici (ad esempio, cacao, cioccolata, ananas, banane, zucchero di canna grezzo) sono biologici ovvero provenienti da commercio equo e solidale nell’ambito di uno schema di certificazione riconosciuto o di una multistakeholder iniziative quale il </w:t>
      </w:r>
      <w:r w:rsidR="008F6456">
        <w:rPr>
          <w:i/>
        </w:rPr>
        <w:t>Fairtrade Labelling Organizations</w:t>
      </w:r>
      <w:r w:rsidR="008F6456">
        <w:t xml:space="preserve">, il </w:t>
      </w:r>
      <w:r w:rsidR="008F6456">
        <w:rPr>
          <w:i/>
        </w:rPr>
        <w:t xml:space="preserve">World Fair Trade Organization </w:t>
      </w:r>
      <w:r w:rsidR="008F6456">
        <w:t>o equivalenti oppure sono in possesso di una certificazione riconosciuta dalla Commissione Europea che ne garantisca la sostenibilità ambientale, inclusa l’origine non da terreni ad alta biodiversità e ad elevate scorte di carbonio, così come definiti dall’art. 29 della Direttiva (UE) n. 2018/2001</w:t>
      </w:r>
      <w:r w:rsidR="00202F1F">
        <w:rPr>
          <w:rStyle w:val="Rimandonotaapidipagina"/>
        </w:rPr>
        <w:footnoteReference w:id="1"/>
      </w:r>
      <w:r w:rsidR="008F6456">
        <w:t xml:space="preserve">, riferita ai prodotti alimentari o, nel caso della cioccolata, di una certificazione che garantisca la tracciabilità dei prodotti secondo lo standard internazionale ISO 34101 sul cacao sostenibile. </w:t>
      </w:r>
    </w:p>
    <w:p w14:paraId="4C7BF121" w14:textId="77777777" w:rsidR="001B409A" w:rsidRDefault="001B409A">
      <w:pPr>
        <w:spacing w:after="4" w:line="231" w:lineRule="auto"/>
        <w:ind w:left="512" w:right="643" w:hanging="10"/>
        <w:jc w:val="both"/>
      </w:pPr>
    </w:p>
    <w:p w14:paraId="06BF3A9D"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71385A72" w14:textId="77777777" w:rsidR="001B409A" w:rsidRDefault="001B409A" w:rsidP="001B409A">
      <w:pPr>
        <w:spacing w:after="1" w:line="234" w:lineRule="auto"/>
        <w:ind w:left="180" w:right="171" w:hanging="10"/>
        <w:jc w:val="both"/>
      </w:pPr>
    </w:p>
    <w:p w14:paraId="19F2C2B6"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11248295"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40B24607" w14:textId="77777777" w:rsidR="001B409A" w:rsidRDefault="001B409A" w:rsidP="001B409A">
      <w:pPr>
        <w:spacing w:after="3" w:line="234" w:lineRule="auto"/>
        <w:ind w:left="567" w:right="324" w:hanging="10"/>
        <w:jc w:val="both"/>
      </w:pPr>
    </w:p>
    <w:p w14:paraId="1235415A"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6F1FF34C" w14:textId="3CC8DC5B" w:rsidR="00567C7D" w:rsidRDefault="008F6456">
      <w:pPr>
        <w:spacing w:after="0"/>
        <w:ind w:left="492"/>
      </w:pPr>
      <w:r>
        <w:t xml:space="preserve"> </w:t>
      </w:r>
    </w:p>
    <w:p w14:paraId="00BA50ED" w14:textId="77777777" w:rsidR="001B409A" w:rsidRDefault="001B409A">
      <w:pPr>
        <w:spacing w:after="0"/>
        <w:ind w:left="492"/>
      </w:pPr>
    </w:p>
    <w:p w14:paraId="37C59981" w14:textId="0B2F9D9B" w:rsidR="00567C7D" w:rsidRDefault="00EE2457">
      <w:pPr>
        <w:pStyle w:val="Titolo3"/>
        <w:ind w:left="512" w:right="198"/>
      </w:pPr>
      <w:r>
        <w:rPr>
          <w:sz w:val="20"/>
        </w:rPr>
        <w:t>1</w:t>
      </w:r>
      <w:r w:rsidR="008F6456">
        <w:rPr>
          <w:sz w:val="20"/>
        </w:rPr>
        <w:t xml:space="preserve">.2.7 Merende (snack) a base di latte e latticini  </w:t>
      </w:r>
      <w:r w:rsidR="00A74294">
        <w:rPr>
          <w:sz w:val="20"/>
        </w:rPr>
        <w:t>(obbligatorio</w:t>
      </w:r>
      <w:r w:rsidR="00604AF4">
        <w:rPr>
          <w:sz w:val="20"/>
        </w:rPr>
        <w:t xml:space="preserve"> per i prodotti in vendita </w:t>
      </w:r>
      <w:r w:rsidR="00804D9D">
        <w:rPr>
          <w:sz w:val="20"/>
        </w:rPr>
        <w:t>sugli scaffali</w:t>
      </w:r>
      <w:r w:rsidR="00A74294">
        <w:rPr>
          <w:sz w:val="20"/>
        </w:rPr>
        <w:t>)</w:t>
      </w:r>
    </w:p>
    <w:p w14:paraId="329EBD1C" w14:textId="2F4EDA8F" w:rsidR="00567C7D" w:rsidRDefault="00CD735B">
      <w:pPr>
        <w:spacing w:after="4" w:line="231" w:lineRule="auto"/>
        <w:ind w:left="512" w:right="644" w:hanging="10"/>
        <w:jc w:val="both"/>
      </w:pPr>
      <w:r>
        <w:t>Per i</w:t>
      </w:r>
      <w:r w:rsidR="008F6456">
        <w:t xml:space="preserve"> formaggi ovvero latticini, è messa a disposizione almeno una linea di prodotti biologici o a marchio di qualità DOP o “di montagna” in conformità al Regolamento (UE) n. 1151/2012 e al Regolamento (UE) n. 665/2014</w:t>
      </w:r>
      <w:r w:rsidR="008F6456">
        <w:rPr>
          <w:sz w:val="17"/>
        </w:rPr>
        <w:t>.</w:t>
      </w:r>
      <w:r w:rsidR="008F6456">
        <w:t xml:space="preserve"> </w:t>
      </w:r>
    </w:p>
    <w:p w14:paraId="7F235F2F" w14:textId="0B0799F8" w:rsidR="001B409A" w:rsidRDefault="001B409A">
      <w:pPr>
        <w:spacing w:after="4" w:line="231" w:lineRule="auto"/>
        <w:ind w:left="512" w:right="644" w:hanging="10"/>
        <w:jc w:val="both"/>
      </w:pPr>
    </w:p>
    <w:p w14:paraId="4FB2146F"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7DC6C481" w14:textId="77777777" w:rsidR="001B409A" w:rsidRDefault="001B409A" w:rsidP="001B409A">
      <w:pPr>
        <w:spacing w:after="1" w:line="234" w:lineRule="auto"/>
        <w:ind w:left="180" w:right="171" w:hanging="10"/>
        <w:jc w:val="both"/>
      </w:pPr>
    </w:p>
    <w:p w14:paraId="4D6D956E"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000A6D83"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2B17F82F" w14:textId="77777777" w:rsidR="001B409A" w:rsidRDefault="001B409A" w:rsidP="001B409A">
      <w:pPr>
        <w:spacing w:after="3" w:line="234" w:lineRule="auto"/>
        <w:ind w:left="567" w:right="324" w:hanging="10"/>
        <w:jc w:val="both"/>
      </w:pPr>
    </w:p>
    <w:p w14:paraId="5198E264"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3DAA775E" w14:textId="77777777" w:rsidR="001B409A" w:rsidRDefault="001B409A">
      <w:pPr>
        <w:spacing w:after="4" w:line="231" w:lineRule="auto"/>
        <w:ind w:left="512" w:right="644" w:hanging="10"/>
        <w:jc w:val="both"/>
      </w:pPr>
    </w:p>
    <w:p w14:paraId="0EC9AD72" w14:textId="77777777" w:rsidR="00567C7D" w:rsidRDefault="008F6456">
      <w:pPr>
        <w:spacing w:after="0"/>
        <w:ind w:left="492"/>
      </w:pPr>
      <w:r>
        <w:t xml:space="preserve"> </w:t>
      </w:r>
    </w:p>
    <w:p w14:paraId="6A0FB2D2" w14:textId="7F9960E5" w:rsidR="00567C7D" w:rsidRDefault="00EE2457">
      <w:pPr>
        <w:pStyle w:val="Titolo3"/>
        <w:ind w:left="512" w:right="198"/>
      </w:pPr>
      <w:r>
        <w:rPr>
          <w:sz w:val="20"/>
        </w:rPr>
        <w:t>1</w:t>
      </w:r>
      <w:r w:rsidR="008F6456">
        <w:rPr>
          <w:sz w:val="20"/>
        </w:rPr>
        <w:t xml:space="preserve">.2.8 Merende (snack) salate </w:t>
      </w:r>
      <w:r w:rsidR="00A74294">
        <w:rPr>
          <w:sz w:val="20"/>
        </w:rPr>
        <w:t>(obbligatorio</w:t>
      </w:r>
      <w:r w:rsidR="00804D9D">
        <w:rPr>
          <w:sz w:val="20"/>
        </w:rPr>
        <w:t xml:space="preserve"> per i prodotti in vendita sugli scaffali</w:t>
      </w:r>
      <w:r w:rsidR="00A74294">
        <w:rPr>
          <w:sz w:val="20"/>
        </w:rPr>
        <w:t>)</w:t>
      </w:r>
    </w:p>
    <w:p w14:paraId="774C1C45" w14:textId="5CE9CBA4" w:rsidR="00567C7D" w:rsidRDefault="008F6456" w:rsidP="00202F1F">
      <w:pPr>
        <w:spacing w:after="4" w:line="231" w:lineRule="auto"/>
        <w:ind w:left="512" w:right="647" w:hanging="10"/>
        <w:jc w:val="both"/>
      </w:pPr>
      <w:r>
        <w:t>I grassi utilizzati per tali prodotti, se presenti</w:t>
      </w:r>
      <w:r w:rsidR="00BF766C">
        <w:t>,</w:t>
      </w:r>
      <w:r>
        <w:t xml:space="preserve"> possono essere </w:t>
      </w:r>
      <w:r w:rsidR="00202F1F">
        <w:t xml:space="preserve">olio extravergine di oliva, olio di girasole, olio di vinacciolo. Sono ammessi altri oli e grassi vegetali, inclusi i loro derivati, se in </w:t>
      </w:r>
      <w:r w:rsidR="00202F1F">
        <w:lastRenderedPageBreak/>
        <w:t>possesso di certificazioni di sostenibilità quali: ISCC plus ( International Sustainability and Carbon Certification), DTP 112 di CSQA, Tavola rotonda sull’olio di palma sostenibile (RSPO), Gruppo per l’innovazione nel settore dell’olio di palma (POIG), Tavola rotonda per la soia responsabile (RTRS), Protocollo di garanzia di sostenibilità della soia (SSAP), Pro-Terra nonché condimenti spalmabili a base di tali oli e grassi certificati</w:t>
      </w:r>
      <w:r>
        <w:t xml:space="preserve">. Nella gamma di prodotti presente in ciascun distributore di merende salate, almeno una linea di prodotti su tre è biologica. </w:t>
      </w:r>
    </w:p>
    <w:p w14:paraId="3DE5782E" w14:textId="77777777" w:rsidR="00567C7D" w:rsidRDefault="008F6456">
      <w:pPr>
        <w:spacing w:after="4" w:line="231" w:lineRule="auto"/>
        <w:ind w:left="512" w:right="645" w:hanging="10"/>
        <w:jc w:val="both"/>
      </w:pPr>
      <w:r>
        <w:t xml:space="preserve">Almeno una linea di prodotti su tre è a basso o bassissimo contenuto di sodio (0,12 g o 0,04 g di sodio, per 100 g o 100 ml o un valore equivalente di sale), avendo riguardo ai limiti previsti dal Regolamento (CE) n. 1924/2006 relativo alle indicazioni nutrizionali e sulla salute fornite sui prodotti alimentari. </w:t>
      </w:r>
    </w:p>
    <w:p w14:paraId="274052F5" w14:textId="37275C91" w:rsidR="00567C7D" w:rsidRDefault="008F6456" w:rsidP="00202F1F">
      <w:pPr>
        <w:spacing w:after="4" w:line="231" w:lineRule="auto"/>
        <w:ind w:left="512" w:right="644" w:hanging="10"/>
        <w:jc w:val="both"/>
      </w:pPr>
      <w:r>
        <w:t xml:space="preserve">Almeno una linea di prodotti su tre è a basso contenuto di grassi o senza grassi, avendo riguardo ai limiti previsti dal Regolamento (CE) n. 1924/2006 relativo alle indicazioni nutrizionali e sulla salute fornite sui prodotti alimentari.  </w:t>
      </w:r>
    </w:p>
    <w:p w14:paraId="7C1703E2" w14:textId="19FCF3CF" w:rsidR="001B409A" w:rsidRDefault="001B409A" w:rsidP="00202F1F">
      <w:pPr>
        <w:spacing w:after="4" w:line="231" w:lineRule="auto"/>
        <w:ind w:left="512" w:right="644" w:hanging="10"/>
        <w:jc w:val="both"/>
      </w:pPr>
    </w:p>
    <w:p w14:paraId="6C40572C"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7B5D1BF5" w14:textId="77777777" w:rsidR="001B409A" w:rsidRDefault="001B409A" w:rsidP="001B409A">
      <w:pPr>
        <w:spacing w:after="1" w:line="234" w:lineRule="auto"/>
        <w:ind w:left="180" w:right="171" w:hanging="10"/>
        <w:jc w:val="both"/>
      </w:pPr>
    </w:p>
    <w:p w14:paraId="3E067247"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185AD367"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6F6CE670" w14:textId="77777777" w:rsidR="001B409A" w:rsidRDefault="001B409A" w:rsidP="001B409A">
      <w:pPr>
        <w:spacing w:after="3" w:line="234" w:lineRule="auto"/>
        <w:ind w:left="567" w:right="324" w:hanging="10"/>
        <w:jc w:val="both"/>
      </w:pPr>
    </w:p>
    <w:p w14:paraId="3FD15697" w14:textId="77777777" w:rsidR="001B409A" w:rsidRDefault="001B409A" w:rsidP="001B409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182205AC" w14:textId="77777777" w:rsidR="001B409A" w:rsidRDefault="001B409A" w:rsidP="00202F1F">
      <w:pPr>
        <w:spacing w:after="4" w:line="231" w:lineRule="auto"/>
        <w:ind w:left="512" w:right="644" w:hanging="10"/>
        <w:jc w:val="both"/>
      </w:pPr>
    </w:p>
    <w:p w14:paraId="69BB371A" w14:textId="77777777" w:rsidR="00202F1F" w:rsidRDefault="00202F1F" w:rsidP="00202F1F">
      <w:pPr>
        <w:spacing w:after="4" w:line="231" w:lineRule="auto"/>
        <w:ind w:left="512" w:right="644" w:hanging="10"/>
        <w:jc w:val="both"/>
      </w:pPr>
    </w:p>
    <w:p w14:paraId="4E3DBFD4" w14:textId="11045D9C" w:rsidR="00567C7D" w:rsidRDefault="00EE2457">
      <w:pPr>
        <w:pStyle w:val="Titolo3"/>
        <w:ind w:left="193" w:right="466"/>
        <w:jc w:val="both"/>
      </w:pPr>
      <w:r>
        <w:rPr>
          <w:sz w:val="22"/>
        </w:rPr>
        <w:t>1</w:t>
      </w:r>
      <w:r w:rsidR="008F6456">
        <w:rPr>
          <w:sz w:val="22"/>
        </w:rPr>
        <w:t xml:space="preserve">.2.9 Merende (snack) dolci </w:t>
      </w:r>
      <w:r w:rsidR="00A74294">
        <w:rPr>
          <w:sz w:val="22"/>
        </w:rPr>
        <w:t>(obbligatorio</w:t>
      </w:r>
      <w:r w:rsidR="00804D9D">
        <w:rPr>
          <w:sz w:val="22"/>
        </w:rPr>
        <w:t xml:space="preserve"> per i prodotti in vendita sugli scaffali</w:t>
      </w:r>
      <w:r w:rsidR="00A74294">
        <w:rPr>
          <w:sz w:val="22"/>
        </w:rPr>
        <w:t>)</w:t>
      </w:r>
    </w:p>
    <w:p w14:paraId="01251609" w14:textId="4C4843F5" w:rsidR="00A74294" w:rsidRPr="00A74294" w:rsidRDefault="00A74294" w:rsidP="00A74294">
      <w:pPr>
        <w:spacing w:after="0" w:line="240" w:lineRule="atLeast"/>
        <w:ind w:left="181"/>
        <w:jc w:val="both"/>
        <w:rPr>
          <w:sz w:val="24"/>
        </w:rPr>
      </w:pPr>
      <w:r w:rsidRPr="00A74294">
        <w:rPr>
          <w:sz w:val="24"/>
        </w:rPr>
        <w:t>a) Prodotti da forno: Nella gamma di prodotti dolci</w:t>
      </w:r>
      <w:r>
        <w:rPr>
          <w:sz w:val="24"/>
        </w:rPr>
        <w:t xml:space="preserve"> </w:t>
      </w:r>
      <w:r w:rsidR="00EE2457">
        <w:rPr>
          <w:sz w:val="24"/>
        </w:rPr>
        <w:t>presenti</w:t>
      </w:r>
      <w:r w:rsidRPr="00A74294">
        <w:rPr>
          <w:sz w:val="24"/>
        </w:rPr>
        <w:t>, almeno una linea di</w:t>
      </w:r>
      <w:r>
        <w:rPr>
          <w:sz w:val="24"/>
        </w:rPr>
        <w:t xml:space="preserve"> </w:t>
      </w:r>
      <w:r w:rsidRPr="00A74294">
        <w:rPr>
          <w:sz w:val="24"/>
        </w:rPr>
        <w:t>prodotti su tre è biologica. La gamma di prodotti dolci</w:t>
      </w:r>
      <w:r>
        <w:rPr>
          <w:sz w:val="24"/>
        </w:rPr>
        <w:t xml:space="preserve"> </w:t>
      </w:r>
      <w:r w:rsidRPr="00A74294">
        <w:rPr>
          <w:sz w:val="24"/>
        </w:rPr>
        <w:t xml:space="preserve">presenti </w:t>
      </w:r>
      <w:r>
        <w:rPr>
          <w:sz w:val="24"/>
        </w:rPr>
        <w:t>i</w:t>
      </w:r>
      <w:r w:rsidRPr="00A74294">
        <w:rPr>
          <w:sz w:val="24"/>
        </w:rPr>
        <w:t>nclude anche una linea di</w:t>
      </w:r>
      <w:r>
        <w:rPr>
          <w:sz w:val="24"/>
        </w:rPr>
        <w:t xml:space="preserve"> </w:t>
      </w:r>
      <w:r w:rsidRPr="00A74294">
        <w:rPr>
          <w:sz w:val="24"/>
        </w:rPr>
        <w:t>prodotto a ridotto contenuto di zuccheri, vale a dire meno</w:t>
      </w:r>
      <w:r>
        <w:rPr>
          <w:sz w:val="24"/>
        </w:rPr>
        <w:t xml:space="preserve"> </w:t>
      </w:r>
      <w:r w:rsidRPr="00A74294">
        <w:rPr>
          <w:sz w:val="24"/>
        </w:rPr>
        <w:t>di 5 grammi di zucchero su 100 grammi di prodotto, ai</w:t>
      </w:r>
      <w:r>
        <w:rPr>
          <w:sz w:val="24"/>
        </w:rPr>
        <w:t xml:space="preserve"> </w:t>
      </w:r>
      <w:r w:rsidRPr="00A74294">
        <w:rPr>
          <w:sz w:val="24"/>
        </w:rPr>
        <w:t>sensi del regolamento 1924/2006 e una linea di prodotto a</w:t>
      </w:r>
      <w:r w:rsidR="00EE2457">
        <w:rPr>
          <w:sz w:val="24"/>
        </w:rPr>
        <w:t xml:space="preserve"> </w:t>
      </w:r>
      <w:r w:rsidRPr="00A74294">
        <w:rPr>
          <w:sz w:val="24"/>
        </w:rPr>
        <w:t>ridotto contenuto di grassi, vale a dire meno di 3 grammi</w:t>
      </w:r>
      <w:r>
        <w:rPr>
          <w:sz w:val="24"/>
        </w:rPr>
        <w:t xml:space="preserve"> </w:t>
      </w:r>
      <w:r w:rsidRPr="00A74294">
        <w:rPr>
          <w:sz w:val="24"/>
        </w:rPr>
        <w:t>di grassi ogni 100 grammi di prodotto. Tali caratteristiche</w:t>
      </w:r>
      <w:r>
        <w:rPr>
          <w:sz w:val="24"/>
        </w:rPr>
        <w:t xml:space="preserve"> </w:t>
      </w:r>
      <w:r w:rsidRPr="00A74294">
        <w:rPr>
          <w:sz w:val="24"/>
        </w:rPr>
        <w:t>sono ben visibili sulla confezione. I grassi consentiti</w:t>
      </w:r>
      <w:r>
        <w:rPr>
          <w:sz w:val="24"/>
        </w:rPr>
        <w:t xml:space="preserve"> </w:t>
      </w:r>
      <w:r w:rsidRPr="00A74294">
        <w:rPr>
          <w:sz w:val="24"/>
        </w:rPr>
        <w:t>sono burro, burro di cacao, olio extravergine di oliva, olio</w:t>
      </w:r>
      <w:r>
        <w:rPr>
          <w:sz w:val="24"/>
        </w:rPr>
        <w:t xml:space="preserve"> </w:t>
      </w:r>
      <w:r w:rsidRPr="00A74294">
        <w:rPr>
          <w:sz w:val="24"/>
        </w:rPr>
        <w:t>di girasole, olio di vinacciolo. Sono ammessi altri oli e</w:t>
      </w:r>
      <w:r>
        <w:rPr>
          <w:sz w:val="24"/>
        </w:rPr>
        <w:t xml:space="preserve"> </w:t>
      </w:r>
      <w:r w:rsidRPr="00A74294">
        <w:rPr>
          <w:sz w:val="24"/>
        </w:rPr>
        <w:t>grassi vegetali, inclusi i loro derivati, se in possesso di</w:t>
      </w:r>
      <w:r>
        <w:rPr>
          <w:sz w:val="24"/>
        </w:rPr>
        <w:t xml:space="preserve"> </w:t>
      </w:r>
      <w:r w:rsidRPr="00A74294">
        <w:rPr>
          <w:sz w:val="24"/>
        </w:rPr>
        <w:t>certificazioni di sostenibilità quali: ISCC plus ( International</w:t>
      </w:r>
      <w:r w:rsidR="00EE2457">
        <w:rPr>
          <w:sz w:val="24"/>
        </w:rPr>
        <w:t xml:space="preserve"> </w:t>
      </w:r>
      <w:r w:rsidRPr="00A74294">
        <w:rPr>
          <w:sz w:val="24"/>
        </w:rPr>
        <w:t>Sustainability and Carbon Certification ), DTP 112</w:t>
      </w:r>
      <w:r>
        <w:rPr>
          <w:sz w:val="24"/>
        </w:rPr>
        <w:t xml:space="preserve"> </w:t>
      </w:r>
      <w:r w:rsidRPr="00A74294">
        <w:rPr>
          <w:sz w:val="24"/>
        </w:rPr>
        <w:t>di CSQA, Tavola rotonda sull’olio di palma sostenibile</w:t>
      </w:r>
      <w:r>
        <w:rPr>
          <w:sz w:val="24"/>
        </w:rPr>
        <w:t xml:space="preserve"> </w:t>
      </w:r>
      <w:r w:rsidRPr="00A74294">
        <w:rPr>
          <w:sz w:val="24"/>
        </w:rPr>
        <w:t>(RSPO), Gruppo per l’innovazione nel settore dell’olio</w:t>
      </w:r>
      <w:r>
        <w:rPr>
          <w:sz w:val="24"/>
        </w:rPr>
        <w:t xml:space="preserve"> </w:t>
      </w:r>
      <w:r w:rsidRPr="00A74294">
        <w:rPr>
          <w:sz w:val="24"/>
        </w:rPr>
        <w:t>di palma (POIG), Tavola rotonda per la soia responsabile</w:t>
      </w:r>
      <w:r>
        <w:rPr>
          <w:sz w:val="24"/>
        </w:rPr>
        <w:t xml:space="preserve"> </w:t>
      </w:r>
      <w:r w:rsidRPr="00A74294">
        <w:rPr>
          <w:sz w:val="24"/>
        </w:rPr>
        <w:t>(RTRS), Protocollo di garanzia di sostenibilità della soia</w:t>
      </w:r>
      <w:r>
        <w:rPr>
          <w:sz w:val="24"/>
        </w:rPr>
        <w:t xml:space="preserve"> </w:t>
      </w:r>
      <w:r w:rsidRPr="00A74294">
        <w:rPr>
          <w:sz w:val="24"/>
        </w:rPr>
        <w:t>(SSAP), Pro-Terra nonché condimenti spalmabili a base</w:t>
      </w:r>
      <w:r>
        <w:rPr>
          <w:sz w:val="24"/>
        </w:rPr>
        <w:t xml:space="preserve"> </w:t>
      </w:r>
      <w:r w:rsidRPr="00A74294">
        <w:rPr>
          <w:sz w:val="24"/>
        </w:rPr>
        <w:t>di tali oli e grassi certificati.</w:t>
      </w:r>
    </w:p>
    <w:p w14:paraId="06CB049B" w14:textId="50273722" w:rsidR="00567C7D" w:rsidRDefault="00A74294" w:rsidP="00A74294">
      <w:pPr>
        <w:spacing w:after="0" w:line="240" w:lineRule="atLeast"/>
        <w:ind w:left="181"/>
        <w:jc w:val="both"/>
        <w:rPr>
          <w:sz w:val="24"/>
        </w:rPr>
      </w:pPr>
      <w:r w:rsidRPr="00A74294">
        <w:rPr>
          <w:sz w:val="24"/>
        </w:rPr>
        <w:t>b) Tavolette di cioccolato: Le tavolette di cioccolato,</w:t>
      </w:r>
      <w:r>
        <w:rPr>
          <w:sz w:val="24"/>
        </w:rPr>
        <w:t xml:space="preserve"> </w:t>
      </w:r>
      <w:r w:rsidRPr="00A74294">
        <w:rPr>
          <w:sz w:val="24"/>
        </w:rPr>
        <w:t>se presenti, hanno una concentrazione di cacao almeno</w:t>
      </w:r>
      <w:r>
        <w:rPr>
          <w:sz w:val="24"/>
        </w:rPr>
        <w:t xml:space="preserve"> </w:t>
      </w:r>
      <w:r w:rsidRPr="00A74294">
        <w:rPr>
          <w:sz w:val="24"/>
        </w:rPr>
        <w:t>pari al 50%. Il cacao è biologico ovvero proveniente</w:t>
      </w:r>
      <w:r>
        <w:rPr>
          <w:sz w:val="24"/>
        </w:rPr>
        <w:t xml:space="preserve"> </w:t>
      </w:r>
      <w:r w:rsidRPr="00A74294">
        <w:rPr>
          <w:sz w:val="24"/>
        </w:rPr>
        <w:t>da commercio equo e solidale, in possesso di specifica</w:t>
      </w:r>
      <w:r>
        <w:rPr>
          <w:sz w:val="24"/>
        </w:rPr>
        <w:t xml:space="preserve"> </w:t>
      </w:r>
      <w:r w:rsidRPr="00A74294">
        <w:rPr>
          <w:sz w:val="24"/>
        </w:rPr>
        <w:t>certificazione o logo che attesti l’adesione del produttore</w:t>
      </w:r>
      <w:r>
        <w:rPr>
          <w:sz w:val="24"/>
        </w:rPr>
        <w:t xml:space="preserve"> </w:t>
      </w:r>
      <w:r w:rsidRPr="00A74294">
        <w:rPr>
          <w:sz w:val="24"/>
        </w:rPr>
        <w:t>ad iniziative multistakeholder quali il Fairtrade Labelling</w:t>
      </w:r>
      <w:r>
        <w:rPr>
          <w:sz w:val="24"/>
        </w:rPr>
        <w:t xml:space="preserve"> </w:t>
      </w:r>
      <w:r w:rsidRPr="00A74294">
        <w:rPr>
          <w:sz w:val="24"/>
        </w:rPr>
        <w:t>Organizations (FLO-cert), il World Fair Trade Organization</w:t>
      </w:r>
      <w:r>
        <w:rPr>
          <w:sz w:val="24"/>
        </w:rPr>
        <w:t xml:space="preserve"> </w:t>
      </w:r>
      <w:r w:rsidRPr="00A74294">
        <w:rPr>
          <w:sz w:val="24"/>
        </w:rPr>
        <w:t>(WFTO).</w:t>
      </w:r>
      <w:r w:rsidR="008F6456">
        <w:rPr>
          <w:sz w:val="24"/>
        </w:rPr>
        <w:t xml:space="preserve"> </w:t>
      </w:r>
    </w:p>
    <w:p w14:paraId="0B7AED92" w14:textId="05F8A1D4" w:rsidR="001B409A" w:rsidRDefault="001B409A" w:rsidP="00A74294">
      <w:pPr>
        <w:spacing w:after="0" w:line="240" w:lineRule="atLeast"/>
        <w:ind w:left="181"/>
        <w:jc w:val="both"/>
        <w:rPr>
          <w:sz w:val="24"/>
        </w:rPr>
      </w:pPr>
    </w:p>
    <w:p w14:paraId="74C2B691" w14:textId="77777777" w:rsidR="001B409A" w:rsidRDefault="001B409A" w:rsidP="001B409A">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6CE2DF8B" w14:textId="77777777" w:rsidR="001B409A" w:rsidRDefault="001B409A" w:rsidP="001B409A">
      <w:pPr>
        <w:spacing w:after="1" w:line="234" w:lineRule="auto"/>
        <w:ind w:left="180" w:right="171" w:hanging="10"/>
        <w:jc w:val="both"/>
      </w:pPr>
    </w:p>
    <w:p w14:paraId="56A6D5E6" w14:textId="77777777" w:rsidR="001B409A" w:rsidRDefault="001B409A" w:rsidP="001B409A">
      <w:pPr>
        <w:spacing w:after="3" w:line="234" w:lineRule="auto"/>
        <w:ind w:left="567" w:right="324" w:hanging="10"/>
        <w:jc w:val="both"/>
      </w:pPr>
      <w:r w:rsidRPr="00292D88">
        <w:rPr>
          <w:b/>
          <w:bCs/>
        </w:rPr>
        <w:t>DESCRIZIONE DELLE SCELTE ADOTTATE E DELLE VERIFICHE DI CONFORMITA’</w:t>
      </w:r>
      <w:r>
        <w:t>:</w:t>
      </w:r>
    </w:p>
    <w:p w14:paraId="5968C2E0" w14:textId="77777777" w:rsidR="001B409A" w:rsidRPr="00292D88" w:rsidRDefault="001B409A" w:rsidP="001B409A">
      <w:pPr>
        <w:spacing w:after="3" w:line="234" w:lineRule="auto"/>
        <w:ind w:left="567" w:right="324" w:hanging="10"/>
        <w:jc w:val="both"/>
      </w:pPr>
      <w:r>
        <w:t>……………………………………………………………………………………(</w:t>
      </w:r>
      <w:r>
        <w:rPr>
          <w:i/>
          <w:iCs/>
        </w:rPr>
        <w:t>da compilare a cura dell’operatore economico</w:t>
      </w:r>
      <w:r>
        <w:t>)</w:t>
      </w:r>
    </w:p>
    <w:p w14:paraId="230901EA" w14:textId="77777777" w:rsidR="001B409A" w:rsidRDefault="001B409A" w:rsidP="001B409A">
      <w:pPr>
        <w:spacing w:after="3" w:line="234" w:lineRule="auto"/>
        <w:ind w:left="567" w:right="324" w:hanging="10"/>
        <w:jc w:val="both"/>
      </w:pPr>
    </w:p>
    <w:p w14:paraId="2B9B2F1F" w14:textId="77777777" w:rsidR="001B409A" w:rsidRDefault="001B409A" w:rsidP="001B409A">
      <w:pPr>
        <w:spacing w:after="3" w:line="234" w:lineRule="auto"/>
        <w:ind w:left="567" w:right="324" w:hanging="10"/>
        <w:jc w:val="both"/>
      </w:pPr>
      <w:r w:rsidRPr="00202F1F">
        <w:rPr>
          <w:b/>
          <w:bCs/>
        </w:rPr>
        <w:lastRenderedPageBreak/>
        <w:t>ALLEGATI:</w:t>
      </w:r>
      <w:r>
        <w:t xml:space="preserve"> La documentazione relativa alla conformità del criterio è allegata alla presente relazione in formato PDF (file denominato “allegato CAM n. _____”) (da compilare a cura dell’operatore economico).</w:t>
      </w:r>
    </w:p>
    <w:p w14:paraId="2E6506CD" w14:textId="77777777" w:rsidR="001B409A" w:rsidRDefault="001B409A" w:rsidP="00A74294">
      <w:pPr>
        <w:spacing w:after="0" w:line="240" w:lineRule="atLeast"/>
        <w:ind w:left="181"/>
        <w:jc w:val="both"/>
        <w:rPr>
          <w:sz w:val="24"/>
        </w:rPr>
      </w:pPr>
    </w:p>
    <w:p w14:paraId="357C5DAA" w14:textId="77777777" w:rsidR="00A74294" w:rsidRDefault="00A74294" w:rsidP="00A74294">
      <w:pPr>
        <w:spacing w:after="0" w:line="240" w:lineRule="atLeast"/>
        <w:ind w:left="181"/>
        <w:jc w:val="both"/>
      </w:pPr>
    </w:p>
    <w:p w14:paraId="7F22204D" w14:textId="49735F3D" w:rsidR="00567C7D" w:rsidRDefault="00F30D79">
      <w:pPr>
        <w:pStyle w:val="Titolo3"/>
        <w:ind w:left="193" w:right="466"/>
        <w:jc w:val="both"/>
      </w:pPr>
      <w:r>
        <w:rPr>
          <w:sz w:val="22"/>
        </w:rPr>
        <w:t>1</w:t>
      </w:r>
      <w:r w:rsidR="008F6456">
        <w:rPr>
          <w:sz w:val="22"/>
        </w:rPr>
        <w:t xml:space="preserve">.2.10 Uova </w:t>
      </w:r>
      <w:r w:rsidR="00A74294">
        <w:rPr>
          <w:sz w:val="22"/>
        </w:rPr>
        <w:t>(obbligatorio</w:t>
      </w:r>
      <w:r w:rsidR="00444BA2">
        <w:rPr>
          <w:sz w:val="22"/>
        </w:rPr>
        <w:t xml:space="preserve"> per i prodotti in vendita al bancone o sugli scaffali</w:t>
      </w:r>
      <w:r w:rsidR="00A74294">
        <w:rPr>
          <w:sz w:val="22"/>
        </w:rPr>
        <w:t>)</w:t>
      </w:r>
    </w:p>
    <w:p w14:paraId="5B3E34E3" w14:textId="77777777" w:rsidR="00567C7D" w:rsidRDefault="008F6456">
      <w:pPr>
        <w:spacing w:after="1" w:line="234" w:lineRule="auto"/>
        <w:ind w:left="180" w:right="171" w:hanging="10"/>
        <w:jc w:val="both"/>
      </w:pPr>
      <w:r>
        <w:rPr>
          <w:sz w:val="24"/>
        </w:rPr>
        <w:t xml:space="preserve">Le uova utilizzate all’interno delle pietanze, sono biologiche, di categoria 1 o di categoria 2. </w:t>
      </w:r>
    </w:p>
    <w:p w14:paraId="7C7FDFAC" w14:textId="77777777" w:rsidR="00567C7D" w:rsidRDefault="008F6456">
      <w:pPr>
        <w:spacing w:after="0"/>
        <w:ind w:left="183"/>
      </w:pPr>
      <w:r>
        <w:rPr>
          <w:b/>
          <w:sz w:val="24"/>
        </w:rPr>
        <w:t xml:space="preserve"> </w:t>
      </w:r>
    </w:p>
    <w:p w14:paraId="50B4C950" w14:textId="77777777" w:rsidR="00567C7D" w:rsidRDefault="008F6456">
      <w:pPr>
        <w:spacing w:after="1" w:line="234" w:lineRule="auto"/>
        <w:ind w:left="180" w:right="171" w:hanging="10"/>
        <w:jc w:val="both"/>
      </w:pPr>
      <w:r>
        <w:rPr>
          <w:b/>
          <w:sz w:val="24"/>
        </w:rPr>
        <w:t>Verifica</w:t>
      </w:r>
      <w:r>
        <w:rPr>
          <w:sz w:val="24"/>
        </w:rPr>
        <w:t xml:space="preserve">: L’offerente, nella relazione CAM, riporta i dati relativi alla categoria delle uova utilizzate nei prodotti forniti. </w:t>
      </w:r>
    </w:p>
    <w:p w14:paraId="429BD768" w14:textId="77777777" w:rsidR="00567C7D" w:rsidRDefault="008F6456">
      <w:pPr>
        <w:spacing w:after="0"/>
        <w:ind w:left="183"/>
      </w:pPr>
      <w:r>
        <w:rPr>
          <w:sz w:val="24"/>
        </w:rPr>
        <w:t xml:space="preserve"> </w:t>
      </w:r>
    </w:p>
    <w:p w14:paraId="6DA1837D" w14:textId="77777777" w:rsidR="0065746A" w:rsidRDefault="008F6456" w:rsidP="0065746A">
      <w:pPr>
        <w:spacing w:after="1" w:line="234" w:lineRule="auto"/>
        <w:ind w:left="180" w:right="171" w:hanging="10"/>
        <w:jc w:val="both"/>
        <w:rPr>
          <w:sz w:val="24"/>
        </w:rPr>
      </w:pPr>
      <w:r>
        <w:rPr>
          <w:sz w:val="24"/>
        </w:rPr>
        <w:t xml:space="preserve"> </w:t>
      </w:r>
      <w:r w:rsidR="0065746A">
        <w:rPr>
          <w:sz w:val="24"/>
        </w:rPr>
        <w:t>(</w:t>
      </w:r>
      <w:r w:rsidR="0065746A" w:rsidRPr="006C32D2">
        <w:rPr>
          <w:sz w:val="24"/>
          <w:highlight w:val="yellow"/>
        </w:rPr>
        <w:t xml:space="preserve">da compilare a cura </w:t>
      </w:r>
      <w:r w:rsidR="0065746A" w:rsidRPr="00E40211">
        <w:rPr>
          <w:sz w:val="24"/>
          <w:highlight w:val="yellow"/>
        </w:rPr>
        <w:t>dell’offerente - riportare i dati relativi alla categoria delle uova utilizzate nei prodotti forniti</w:t>
      </w:r>
      <w:r w:rsidR="0065746A">
        <w:rPr>
          <w:sz w:val="24"/>
        </w:rPr>
        <w:t>)</w:t>
      </w:r>
    </w:p>
    <w:p w14:paraId="683E548F" w14:textId="77777777" w:rsidR="0065746A" w:rsidRDefault="0065746A" w:rsidP="0065746A">
      <w:pPr>
        <w:spacing w:after="1" w:line="234" w:lineRule="auto"/>
        <w:ind w:left="180" w:right="171" w:hanging="10"/>
        <w:jc w:val="both"/>
      </w:pPr>
    </w:p>
    <w:p w14:paraId="3A3EDF6C" w14:textId="77777777" w:rsidR="0065746A" w:rsidRDefault="0065746A" w:rsidP="0065746A">
      <w:pPr>
        <w:spacing w:after="3" w:line="234" w:lineRule="auto"/>
        <w:ind w:left="567" w:right="324" w:hanging="10"/>
        <w:jc w:val="both"/>
      </w:pPr>
      <w:r w:rsidRPr="00292D88">
        <w:rPr>
          <w:b/>
          <w:bCs/>
        </w:rPr>
        <w:t>DESCRIZIONE DELLE SCELTE ADOTTATE E DELLE VERIFICHE DI CONFORMITA’</w:t>
      </w:r>
      <w:r>
        <w:t>:</w:t>
      </w:r>
    </w:p>
    <w:p w14:paraId="190DF42D" w14:textId="77777777" w:rsidR="0065746A" w:rsidRPr="00292D88" w:rsidRDefault="0065746A" w:rsidP="0065746A">
      <w:pPr>
        <w:spacing w:after="3" w:line="234" w:lineRule="auto"/>
        <w:ind w:left="567" w:right="324" w:hanging="10"/>
        <w:jc w:val="both"/>
      </w:pPr>
      <w:r>
        <w:t>……………………………………………………………………………………(</w:t>
      </w:r>
      <w:r>
        <w:rPr>
          <w:i/>
          <w:iCs/>
        </w:rPr>
        <w:t>da compilare a cura dell’operatore economico</w:t>
      </w:r>
      <w:r>
        <w:t>)</w:t>
      </w:r>
    </w:p>
    <w:p w14:paraId="475D0FD4" w14:textId="77777777" w:rsidR="0065746A" w:rsidRDefault="0065746A" w:rsidP="0065746A">
      <w:pPr>
        <w:spacing w:after="3" w:line="234" w:lineRule="auto"/>
        <w:ind w:left="567" w:right="324" w:hanging="10"/>
        <w:jc w:val="both"/>
      </w:pPr>
    </w:p>
    <w:p w14:paraId="58351BAB" w14:textId="77777777" w:rsidR="0065746A" w:rsidRDefault="0065746A" w:rsidP="0065746A">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6FA38659" w14:textId="30B7B771" w:rsidR="00567C7D" w:rsidRDefault="00567C7D">
      <w:pPr>
        <w:spacing w:after="0"/>
        <w:ind w:left="183"/>
      </w:pPr>
    </w:p>
    <w:p w14:paraId="130534D5" w14:textId="77777777" w:rsidR="0065746A" w:rsidRDefault="0065746A">
      <w:pPr>
        <w:spacing w:after="0"/>
        <w:ind w:left="183"/>
      </w:pPr>
    </w:p>
    <w:p w14:paraId="6F65EECD" w14:textId="02216E10" w:rsidR="00567C7D" w:rsidRDefault="00F30D79">
      <w:pPr>
        <w:pStyle w:val="Titolo3"/>
        <w:ind w:left="193" w:right="466"/>
        <w:jc w:val="both"/>
      </w:pPr>
      <w:r>
        <w:rPr>
          <w:sz w:val="22"/>
        </w:rPr>
        <w:t>1</w:t>
      </w:r>
      <w:r w:rsidR="008F6456">
        <w:rPr>
          <w:sz w:val="22"/>
        </w:rPr>
        <w:t xml:space="preserve">.2.11 Prodotti privi di glutine e prodotti privi di lattosio </w:t>
      </w:r>
      <w:r w:rsidR="00A74294">
        <w:rPr>
          <w:sz w:val="22"/>
        </w:rPr>
        <w:t>(obbligatorio</w:t>
      </w:r>
      <w:r w:rsidR="00444BA2">
        <w:rPr>
          <w:sz w:val="22"/>
        </w:rPr>
        <w:t xml:space="preserve"> per i prodotti in vendita al banco e sugli scaffali</w:t>
      </w:r>
      <w:r w:rsidR="00A74294">
        <w:rPr>
          <w:sz w:val="22"/>
        </w:rPr>
        <w:t>)</w:t>
      </w:r>
    </w:p>
    <w:p w14:paraId="34873306" w14:textId="77777777" w:rsidR="00567C7D" w:rsidRDefault="008F6456">
      <w:pPr>
        <w:spacing w:after="1" w:line="234" w:lineRule="auto"/>
        <w:ind w:left="180" w:right="171" w:hanging="10"/>
        <w:jc w:val="both"/>
      </w:pPr>
      <w:r>
        <w:rPr>
          <w:sz w:val="24"/>
        </w:rPr>
        <w:t xml:space="preserve">Sono messi a disposizione prodotti privi di glutine e prodotti privi di lattosio. </w:t>
      </w:r>
    </w:p>
    <w:p w14:paraId="41BD2D18" w14:textId="39A85FA0" w:rsidR="00567C7D" w:rsidRDefault="008F6456">
      <w:pPr>
        <w:spacing w:after="1" w:line="234" w:lineRule="auto"/>
        <w:ind w:left="180" w:right="296" w:hanging="10"/>
        <w:jc w:val="both"/>
        <w:rPr>
          <w:sz w:val="24"/>
        </w:rPr>
      </w:pPr>
      <w:r>
        <w:rPr>
          <w:sz w:val="24"/>
        </w:rPr>
        <w:t xml:space="preserve">Le informazioni sono segnalate con apposita etichetta/marchio distintivo oppure consultabili sul sito internet dell’impresa, per facilitare la corretta selezione degli alimenti più appropriati per l’utenza. </w:t>
      </w:r>
    </w:p>
    <w:p w14:paraId="0B695F6F" w14:textId="647EE4C9" w:rsidR="001F4C5C" w:rsidRDefault="001F4C5C">
      <w:pPr>
        <w:spacing w:after="1" w:line="234" w:lineRule="auto"/>
        <w:ind w:left="180" w:right="296" w:hanging="10"/>
        <w:jc w:val="both"/>
        <w:rPr>
          <w:sz w:val="24"/>
        </w:rPr>
      </w:pPr>
    </w:p>
    <w:p w14:paraId="11714D57" w14:textId="77777777" w:rsidR="001F4C5C" w:rsidRDefault="001F4C5C" w:rsidP="001F4C5C">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42B0C01F" w14:textId="77777777" w:rsidR="001F4C5C" w:rsidRDefault="001F4C5C" w:rsidP="001F4C5C">
      <w:pPr>
        <w:spacing w:after="1" w:line="234" w:lineRule="auto"/>
        <w:ind w:left="180" w:right="171" w:hanging="10"/>
        <w:jc w:val="both"/>
      </w:pPr>
    </w:p>
    <w:p w14:paraId="11C743F9" w14:textId="77777777" w:rsidR="001F4C5C" w:rsidRDefault="001F4C5C" w:rsidP="001F4C5C">
      <w:pPr>
        <w:spacing w:after="3" w:line="234" w:lineRule="auto"/>
        <w:ind w:left="567" w:right="324" w:hanging="10"/>
        <w:jc w:val="both"/>
      </w:pPr>
      <w:r w:rsidRPr="00292D88">
        <w:rPr>
          <w:b/>
          <w:bCs/>
        </w:rPr>
        <w:t>DESCRIZIONE DELLE SCELTE ADOTTATE E DELLE VERIFICHE DI CONFORMITA’</w:t>
      </w:r>
      <w:r>
        <w:t>:</w:t>
      </w:r>
    </w:p>
    <w:p w14:paraId="248771B7" w14:textId="77777777" w:rsidR="001F4C5C" w:rsidRPr="00292D88" w:rsidRDefault="001F4C5C" w:rsidP="001F4C5C">
      <w:pPr>
        <w:spacing w:after="3" w:line="234" w:lineRule="auto"/>
        <w:ind w:left="567" w:right="324" w:hanging="10"/>
        <w:jc w:val="both"/>
      </w:pPr>
      <w:r>
        <w:t>……………………………………………………………………………………(</w:t>
      </w:r>
      <w:r>
        <w:rPr>
          <w:i/>
          <w:iCs/>
        </w:rPr>
        <w:t>da compilare a cura dell’operatore economico</w:t>
      </w:r>
      <w:r>
        <w:t>)</w:t>
      </w:r>
    </w:p>
    <w:p w14:paraId="7B222D2D" w14:textId="77777777" w:rsidR="001F4C5C" w:rsidRDefault="001F4C5C" w:rsidP="001F4C5C">
      <w:pPr>
        <w:spacing w:after="3" w:line="234" w:lineRule="auto"/>
        <w:ind w:left="567" w:right="324" w:hanging="10"/>
        <w:jc w:val="both"/>
      </w:pPr>
    </w:p>
    <w:p w14:paraId="18D60A94" w14:textId="3E04E9E1" w:rsidR="00A21050" w:rsidRDefault="001F4C5C" w:rsidP="001F4C5C">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225AD362" w14:textId="77777777" w:rsidR="00A21050" w:rsidRDefault="00A21050">
      <w:pPr>
        <w:spacing w:after="1" w:line="234" w:lineRule="auto"/>
        <w:ind w:left="180" w:right="296" w:hanging="10"/>
        <w:jc w:val="both"/>
      </w:pPr>
    </w:p>
    <w:p w14:paraId="4E56208A" w14:textId="77777777" w:rsidR="00567C7D" w:rsidRDefault="008F6456">
      <w:pPr>
        <w:spacing w:after="0"/>
        <w:ind w:left="57"/>
      </w:pPr>
      <w:r>
        <w:rPr>
          <w:rFonts w:ascii="Times New Roman" w:eastAsia="Times New Roman" w:hAnsi="Times New Roman" w:cs="Times New Roman"/>
          <w:color w:val="181717"/>
          <w:sz w:val="2"/>
        </w:rPr>
        <w:t xml:space="preserve"> </w:t>
      </w:r>
    </w:p>
    <w:p w14:paraId="592B371B" w14:textId="2F244D13" w:rsidR="00567C7D" w:rsidRDefault="008F6456">
      <w:pPr>
        <w:pStyle w:val="Titolo2"/>
        <w:ind w:left="366"/>
      </w:pPr>
      <w:r>
        <w:t>2.</w:t>
      </w:r>
      <w:r w:rsidR="00496435">
        <w:t>1</w:t>
      </w:r>
      <w:r>
        <w:t xml:space="preserve">. Raccolta degli imballaggi </w:t>
      </w:r>
      <w:r w:rsidR="00C14DDE">
        <w:t>(obbligatorio)</w:t>
      </w:r>
    </w:p>
    <w:p w14:paraId="69EDF301" w14:textId="77777777" w:rsidR="00567C7D" w:rsidRDefault="008F6456">
      <w:pPr>
        <w:spacing w:after="3" w:line="234" w:lineRule="auto"/>
        <w:ind w:left="437" w:right="324" w:hanging="10"/>
        <w:jc w:val="both"/>
      </w:pPr>
      <w:r>
        <w:rPr>
          <w:sz w:val="23"/>
        </w:rPr>
        <w:t xml:space="preserve">È applicato un sistema di raccolta, preferibilmente monomateriale, per il miglior recupero e riciclo dei seguenti imballaggi, qualora presenti: </w:t>
      </w:r>
    </w:p>
    <w:p w14:paraId="6890524A" w14:textId="77777777" w:rsidR="00567C7D" w:rsidRDefault="008F6456">
      <w:pPr>
        <w:numPr>
          <w:ilvl w:val="0"/>
          <w:numId w:val="11"/>
        </w:numPr>
        <w:spacing w:after="3" w:line="234" w:lineRule="auto"/>
        <w:ind w:right="324" w:hanging="267"/>
        <w:jc w:val="both"/>
      </w:pPr>
      <w:r>
        <w:rPr>
          <w:sz w:val="23"/>
        </w:rPr>
        <w:t xml:space="preserve">bicchieri in PS (polistirene) e bottiglie in PET (polietilene tereftalato), da conferire negli appositi contenitori o, se attivata una modalità di raccolta monomateriale, nei contenitori messi a disposizione dal gestore del servizio; </w:t>
      </w:r>
    </w:p>
    <w:p w14:paraId="03B1D46D" w14:textId="77777777" w:rsidR="00567C7D" w:rsidRDefault="008F6456">
      <w:pPr>
        <w:numPr>
          <w:ilvl w:val="0"/>
          <w:numId w:val="11"/>
        </w:numPr>
        <w:spacing w:after="3" w:line="234" w:lineRule="auto"/>
        <w:ind w:right="324" w:hanging="267"/>
        <w:jc w:val="both"/>
      </w:pPr>
      <w:r>
        <w:rPr>
          <w:sz w:val="23"/>
        </w:rPr>
        <w:t xml:space="preserve">imballaggi compostabili da conferire nei contenitori monomateriale della raccolta dei rifiuti organici; </w:t>
      </w:r>
    </w:p>
    <w:p w14:paraId="582F1085" w14:textId="77777777" w:rsidR="00567C7D" w:rsidRDefault="008F6456">
      <w:pPr>
        <w:numPr>
          <w:ilvl w:val="0"/>
          <w:numId w:val="11"/>
        </w:numPr>
        <w:spacing w:after="3" w:line="234" w:lineRule="auto"/>
        <w:ind w:right="324" w:hanging="267"/>
        <w:jc w:val="both"/>
      </w:pPr>
      <w:r>
        <w:rPr>
          <w:sz w:val="23"/>
        </w:rPr>
        <w:t xml:space="preserve">imballaggi in carta; </w:t>
      </w:r>
    </w:p>
    <w:p w14:paraId="20999DA1" w14:textId="77777777" w:rsidR="00567C7D" w:rsidRDefault="008F6456">
      <w:pPr>
        <w:numPr>
          <w:ilvl w:val="0"/>
          <w:numId w:val="11"/>
        </w:numPr>
        <w:spacing w:after="3" w:line="234" w:lineRule="auto"/>
        <w:ind w:right="324" w:hanging="267"/>
        <w:jc w:val="both"/>
      </w:pPr>
      <w:r>
        <w:rPr>
          <w:sz w:val="23"/>
        </w:rPr>
        <w:lastRenderedPageBreak/>
        <w:t xml:space="preserve">imballaggi in alluminio, da conferire nei contenitori dedicati in funzione del modello di raccolta esistente a livello locale. </w:t>
      </w:r>
    </w:p>
    <w:p w14:paraId="4040DEC3" w14:textId="77777777" w:rsidR="00567C7D" w:rsidRDefault="008F6456">
      <w:pPr>
        <w:spacing w:after="0"/>
        <w:ind w:left="354"/>
      </w:pPr>
      <w:r>
        <w:rPr>
          <w:rFonts w:ascii="Times New Roman" w:eastAsia="Times New Roman" w:hAnsi="Times New Roman" w:cs="Times New Roman"/>
          <w:color w:val="181717"/>
          <w:sz w:val="2"/>
        </w:rPr>
        <w:t xml:space="preserve"> </w:t>
      </w:r>
    </w:p>
    <w:p w14:paraId="4C036589" w14:textId="77777777" w:rsidR="001F4C5C" w:rsidRDefault="001F4C5C" w:rsidP="001F4C5C">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395B233E" w14:textId="77777777" w:rsidR="001F4C5C" w:rsidRDefault="001F4C5C" w:rsidP="001F4C5C">
      <w:pPr>
        <w:spacing w:after="1" w:line="234" w:lineRule="auto"/>
        <w:ind w:left="180" w:right="171" w:hanging="10"/>
        <w:jc w:val="both"/>
      </w:pPr>
    </w:p>
    <w:p w14:paraId="7863DFA1" w14:textId="77777777" w:rsidR="001F4C5C" w:rsidRDefault="001F4C5C" w:rsidP="001F4C5C">
      <w:pPr>
        <w:spacing w:after="3" w:line="234" w:lineRule="auto"/>
        <w:ind w:left="567" w:right="324" w:hanging="10"/>
        <w:jc w:val="both"/>
      </w:pPr>
      <w:r w:rsidRPr="00292D88">
        <w:rPr>
          <w:b/>
          <w:bCs/>
        </w:rPr>
        <w:t>DESCRIZIONE DELLE SCELTE ADOTTATE E DELLE VERIFICHE DI CONFORMITA’</w:t>
      </w:r>
      <w:r>
        <w:t>:</w:t>
      </w:r>
    </w:p>
    <w:p w14:paraId="2A872916" w14:textId="77777777" w:rsidR="001F4C5C" w:rsidRPr="00292D88" w:rsidRDefault="001F4C5C" w:rsidP="001F4C5C">
      <w:pPr>
        <w:spacing w:after="3" w:line="234" w:lineRule="auto"/>
        <w:ind w:left="567" w:right="324" w:hanging="10"/>
        <w:jc w:val="both"/>
      </w:pPr>
      <w:r>
        <w:t>……………………………………………………………………………………(</w:t>
      </w:r>
      <w:r>
        <w:rPr>
          <w:i/>
          <w:iCs/>
        </w:rPr>
        <w:t>da compilare a cura dell’operatore economico</w:t>
      </w:r>
      <w:r>
        <w:t>)</w:t>
      </w:r>
    </w:p>
    <w:p w14:paraId="1E4005BD" w14:textId="77777777" w:rsidR="001F4C5C" w:rsidRDefault="001F4C5C" w:rsidP="001F4C5C">
      <w:pPr>
        <w:spacing w:after="3" w:line="234" w:lineRule="auto"/>
        <w:ind w:left="567" w:right="324" w:hanging="10"/>
        <w:jc w:val="both"/>
      </w:pPr>
    </w:p>
    <w:p w14:paraId="1928E7D9" w14:textId="77777777" w:rsidR="001F4C5C" w:rsidRDefault="001F4C5C" w:rsidP="001F4C5C">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46CF094A" w14:textId="77777777" w:rsidR="00567C7D" w:rsidRDefault="008F6456">
      <w:pPr>
        <w:spacing w:after="0"/>
        <w:ind w:left="506"/>
      </w:pPr>
      <w:r>
        <w:t xml:space="preserve"> </w:t>
      </w:r>
    </w:p>
    <w:p w14:paraId="0FA44636" w14:textId="77777777" w:rsidR="00567C7D" w:rsidRDefault="008F6456">
      <w:pPr>
        <w:spacing w:after="0"/>
        <w:ind w:left="506"/>
      </w:pPr>
      <w:r>
        <w:t xml:space="preserve"> </w:t>
      </w:r>
    </w:p>
    <w:p w14:paraId="2C262F6E" w14:textId="1EADA453" w:rsidR="00567C7D" w:rsidRDefault="008F6456">
      <w:pPr>
        <w:pStyle w:val="Titolo3"/>
        <w:ind w:left="501" w:right="466"/>
        <w:jc w:val="both"/>
      </w:pPr>
      <w:r>
        <w:rPr>
          <w:sz w:val="22"/>
        </w:rPr>
        <w:t xml:space="preserve">2.2. Prevenzione degli sprechi alimentari </w:t>
      </w:r>
      <w:r w:rsidR="00C14DDE">
        <w:rPr>
          <w:sz w:val="22"/>
        </w:rPr>
        <w:t>(obbligatorio</w:t>
      </w:r>
      <w:r w:rsidR="00027023">
        <w:rPr>
          <w:sz w:val="22"/>
        </w:rPr>
        <w:t xml:space="preserve"> per tutti i prodotti</w:t>
      </w:r>
      <w:r w:rsidR="00C14DDE">
        <w:rPr>
          <w:sz w:val="22"/>
        </w:rPr>
        <w:t>)</w:t>
      </w:r>
    </w:p>
    <w:p w14:paraId="4FF65013" w14:textId="77777777" w:rsidR="00567C7D" w:rsidRDefault="008F6456">
      <w:pPr>
        <w:spacing w:after="4" w:line="231" w:lineRule="auto"/>
        <w:ind w:left="512" w:right="492" w:hanging="10"/>
        <w:jc w:val="both"/>
      </w:pPr>
      <w:r>
        <w:t xml:space="preserve">Sono adottate apposite misure per prevenire gli sprechi alimentari. In caso di rischio di sprechi e tenendo conto del trend di consumo che emerge dal monitoraggio dei dati di vendita, i prodotti, sulla base di un progetto da condividere con il direttore dell’esecuzione del contratto, sono donati entro la scadenza della “Shelf-life” ossia il “termine minimo di conservazione del prodotto” ad organizzazioni non lucrative di utilità sociale, ovvero ai soggetti indicati nell’art. 13 della Legge 19 agosto 2016, n. 166 che effettuano, a fini di beneficenza, distribuzione gratuita di prodotti alimentari ed è gestito in modo tale da evitare lo sviluppo e la contaminazione microbica fino al momento del consumo, ottimizzando la logistica con le soluzioni più appropriate al contesto locale, quali ad esempio, il recupero delle eccedenze da parte di associazioni, organizzazioni, banchi alimentari presenti nelle immediate vicinanze, i trasporti a pieno carico, etc. </w:t>
      </w:r>
    </w:p>
    <w:p w14:paraId="376ABCD3" w14:textId="77777777" w:rsidR="00567C7D" w:rsidRDefault="008F6456">
      <w:pPr>
        <w:spacing w:after="0"/>
        <w:ind w:left="506"/>
      </w:pPr>
      <w:r>
        <w:t xml:space="preserve"> </w:t>
      </w:r>
    </w:p>
    <w:p w14:paraId="115FA481" w14:textId="77777777" w:rsidR="001F4C5C" w:rsidRDefault="001F4C5C" w:rsidP="001F4C5C">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1D36A2A3" w14:textId="77777777" w:rsidR="001F4C5C" w:rsidRDefault="001F4C5C" w:rsidP="001F4C5C">
      <w:pPr>
        <w:spacing w:after="1" w:line="234" w:lineRule="auto"/>
        <w:ind w:left="180" w:right="171" w:hanging="10"/>
        <w:jc w:val="both"/>
      </w:pPr>
    </w:p>
    <w:p w14:paraId="5409FC6A" w14:textId="77777777" w:rsidR="001F4C5C" w:rsidRDefault="001F4C5C" w:rsidP="001F4C5C">
      <w:pPr>
        <w:spacing w:after="3" w:line="234" w:lineRule="auto"/>
        <w:ind w:left="567" w:right="324" w:hanging="10"/>
        <w:jc w:val="both"/>
      </w:pPr>
      <w:r w:rsidRPr="00292D88">
        <w:rPr>
          <w:b/>
          <w:bCs/>
        </w:rPr>
        <w:t>DESCRIZIONE DELLE SCELTE ADOTTATE E DELLE VERIFICHE DI CONFORMITA’</w:t>
      </w:r>
      <w:r>
        <w:t>:</w:t>
      </w:r>
    </w:p>
    <w:p w14:paraId="1E254700" w14:textId="77777777" w:rsidR="001F4C5C" w:rsidRPr="00292D88" w:rsidRDefault="001F4C5C" w:rsidP="001F4C5C">
      <w:pPr>
        <w:spacing w:after="3" w:line="234" w:lineRule="auto"/>
        <w:ind w:left="567" w:right="324" w:hanging="10"/>
        <w:jc w:val="both"/>
      </w:pPr>
      <w:r>
        <w:t>……………………………………………………………………………………(</w:t>
      </w:r>
      <w:r>
        <w:rPr>
          <w:i/>
          <w:iCs/>
        </w:rPr>
        <w:t>da compilare a cura dell’operatore economico</w:t>
      </w:r>
      <w:r>
        <w:t>)</w:t>
      </w:r>
    </w:p>
    <w:p w14:paraId="17219256" w14:textId="77777777" w:rsidR="001F4C5C" w:rsidRDefault="001F4C5C" w:rsidP="001F4C5C">
      <w:pPr>
        <w:spacing w:after="3" w:line="234" w:lineRule="auto"/>
        <w:ind w:left="567" w:right="324" w:hanging="10"/>
        <w:jc w:val="both"/>
      </w:pPr>
    </w:p>
    <w:p w14:paraId="7DF79DB8" w14:textId="77777777" w:rsidR="001F4C5C" w:rsidRDefault="001F4C5C" w:rsidP="001F4C5C">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24750CB1" w14:textId="77777777" w:rsidR="00567C7D" w:rsidRDefault="008F6456">
      <w:pPr>
        <w:spacing w:after="0"/>
        <w:ind w:left="506"/>
      </w:pPr>
      <w:r>
        <w:t xml:space="preserve"> </w:t>
      </w:r>
    </w:p>
    <w:p w14:paraId="3974B94B" w14:textId="77777777" w:rsidR="00567C7D" w:rsidRDefault="008F6456">
      <w:pPr>
        <w:spacing w:after="0"/>
        <w:ind w:left="506"/>
      </w:pPr>
      <w:r>
        <w:t xml:space="preserve"> </w:t>
      </w:r>
    </w:p>
    <w:p w14:paraId="4DF547AA" w14:textId="47DB9C2A" w:rsidR="00567C7D" w:rsidRDefault="008F6456">
      <w:pPr>
        <w:pStyle w:val="Titolo3"/>
        <w:ind w:left="501" w:right="466"/>
        <w:jc w:val="both"/>
      </w:pPr>
      <w:r>
        <w:rPr>
          <w:sz w:val="22"/>
        </w:rPr>
        <w:t>2.</w:t>
      </w:r>
      <w:r w:rsidR="00496435">
        <w:rPr>
          <w:sz w:val="22"/>
        </w:rPr>
        <w:t>3.</w:t>
      </w:r>
      <w:r>
        <w:rPr>
          <w:sz w:val="22"/>
        </w:rPr>
        <w:t xml:space="preserve"> Manutenzione delle apparecchiature e riduzione dei consumi energetici </w:t>
      </w:r>
      <w:r w:rsidR="00C14DDE">
        <w:rPr>
          <w:sz w:val="22"/>
        </w:rPr>
        <w:t>(obbligatorio)</w:t>
      </w:r>
    </w:p>
    <w:p w14:paraId="55CB214B" w14:textId="77777777" w:rsidR="00567C7D" w:rsidRDefault="008F6456">
      <w:pPr>
        <w:spacing w:after="4" w:line="231" w:lineRule="auto"/>
        <w:ind w:left="512" w:right="492" w:hanging="10"/>
        <w:jc w:val="both"/>
      </w:pPr>
      <w:r>
        <w:t xml:space="preserve">Entro 30 giorni dalla decorrenza contrattuale e, successivamente, a cadenza annuale, è trasmesso al responsabile dell’esecuzione del contratto il calendario delle specifiche attività di manutenzione e pulizia programmate sulle apparecchiature installate e gestite nell’ambito del servizio (ad esempio, le operazioni di pulizia delle serpentine dei condensatori; il settaggio delle temperature; la sostituzione dei filtri delle apparecchiature microfiltranti etc.), coerente con le indicazioni fornite nei manuali tecnici di istruzioni per l’uso e la manutenzione del fabbricante.  </w:t>
      </w:r>
    </w:p>
    <w:p w14:paraId="6CC92099" w14:textId="77777777" w:rsidR="00567C7D" w:rsidRDefault="008F6456">
      <w:pPr>
        <w:spacing w:after="4" w:line="231" w:lineRule="auto"/>
        <w:ind w:left="512" w:right="492" w:hanging="10"/>
        <w:jc w:val="both"/>
      </w:pPr>
      <w:r>
        <w:t xml:space="preserve">Le operazioni di pulizia devono essere opportunamente concordate tenendo conto delle esigenze correlate al numero di utenti. </w:t>
      </w:r>
    </w:p>
    <w:p w14:paraId="7AF46C10" w14:textId="77777777" w:rsidR="00567C7D" w:rsidRDefault="008F6456">
      <w:pPr>
        <w:spacing w:after="4" w:line="231" w:lineRule="auto"/>
        <w:ind w:left="512" w:right="492" w:hanging="10"/>
        <w:jc w:val="both"/>
      </w:pPr>
      <w:r>
        <w:t xml:space="preserve">I manuali tecnici di istruzioni per l’uso e la manutenzione del fabbricante sono trasmessi unitamente alla comunicazione della prima programmazione delle attività di manutenzione. In un registro sono annotate e descritte le operazioni di manutenzione e pulizia eseguite che deve essere esibito su richiesta del responsabile dell’esecuzione del contratto o di altro responsabile indicato dalla stazione appaltante, al fine di monitorare l’effettiva esecuzione delle attività manutentive e di pulizia nelle giornate indicate nel programma, su base campionaria. </w:t>
      </w:r>
    </w:p>
    <w:p w14:paraId="0DE2A3F7" w14:textId="77777777" w:rsidR="00567C7D" w:rsidRDefault="008F6456">
      <w:pPr>
        <w:spacing w:after="4" w:line="231" w:lineRule="auto"/>
        <w:ind w:left="512" w:right="492" w:hanging="10"/>
        <w:jc w:val="both"/>
      </w:pPr>
      <w:r>
        <w:lastRenderedPageBreak/>
        <w:t>Le attività manutentive delle “case dell’acqua” e delle apparecchiature distributrici di acqua di rete trattata (esempio, microfiltrata), vengono eseguite anche tenendo conto del Piano di sicurezza per gli impianti di trattamento dell’acqua al punto d’uso specifico, che deve essere elaborato tenendo conto della linea guida di pari oggetto, redatta per conto delle principali Associazioni di categoria settoriali</w:t>
      </w:r>
      <w:r w:rsidR="00C14DDE">
        <w:rPr>
          <w:rStyle w:val="Rimandonotaapidipagina"/>
        </w:rPr>
        <w:footnoteReference w:id="2"/>
      </w:r>
      <w:r>
        <w:t xml:space="preserve"> e del Manuale di corretta prassi igienica per la Distribuzione di acqua Affinata, Refrigerata e/o Gasata da Unità Distributive automatiche aperte al pubblico (MCDA), redatto da AQUA ITALIA e UTILITALIA, validato dall’ISS e dal Ministero della Salute. </w:t>
      </w:r>
    </w:p>
    <w:p w14:paraId="4AB901D6" w14:textId="77777777" w:rsidR="00567C7D" w:rsidRDefault="008F6456" w:rsidP="00C14DDE">
      <w:pPr>
        <w:spacing w:after="289" w:line="231" w:lineRule="auto"/>
        <w:ind w:left="512" w:right="492" w:hanging="10"/>
        <w:jc w:val="both"/>
      </w:pPr>
      <w:r>
        <w:t xml:space="preserve">Per la manutenzione dei distributori automatici si fa riferimento al Manuale di corretta prassi igienica per la distribuzione automatica di alimenti e bevande di CONFIDA, edizione 2018 validato dal Ministero della Salute sulla base del Regolamento (CE) n. 852/2004 del 29 aprile 2004 </w:t>
      </w:r>
      <w:r w:rsidR="00C14DDE">
        <w:t xml:space="preserve"> </w:t>
      </w:r>
      <w:r>
        <w:rPr>
          <w:sz w:val="23"/>
        </w:rPr>
        <w:t xml:space="preserve">sull’igiene dei prodotti alimentari. A maggiore tutela del servizio verso i consumatori, il gestore si dota di certificazione “TQS Vending”. </w:t>
      </w:r>
    </w:p>
    <w:p w14:paraId="3688570B" w14:textId="77777777" w:rsidR="00567C7D" w:rsidRDefault="008F6456">
      <w:pPr>
        <w:spacing w:after="3" w:line="234" w:lineRule="auto"/>
        <w:ind w:left="381" w:right="413" w:hanging="10"/>
        <w:jc w:val="both"/>
      </w:pPr>
      <w:r>
        <w:rPr>
          <w:sz w:val="23"/>
        </w:rPr>
        <w:t xml:space="preserve">Le bevande fredde erogate tramite distributori automatici allacciati alla rete idrica sono sottoposte ad analisi batteriologiche almeno a cadenza semestrale a carico del concessionario. L’acqua trattata è sottoposta alle analisi previste nel citato Manuale di corretta prassi igienica, a cadenza almeno annuale. I risultati di tali analisi sono inviati al direttore dell’esecuzione del contratto e resi disponibili all’utenza. In una apposita segnaletica è riportata la data delle manutenzioni effettuate. Entro trenta giorni dalla decorrenza contrattuale è altresì inviato al direttore dell’esecuzione del contratto un "Piano per la riduzione dei consumi energetici”, che indichi, sulla base della rilevazione delle pratiche di consumo degli utenti e delle tipologie di prodotti presenti in ciascun distributore, le modalità operative da impostare (ad esempio la modalità stand-by tenendo conto delle fasce reali di utilizzo delle macchine, le temperature specifiche per categoria alimentari) in ciascun distributore al fine di garantire contestualmente la riduzione dei consumi energetici e le adeguate condizioni igienico sanitarie dei prodotti ivi contenuti. Il gestore applica le misure previste dal piano. </w:t>
      </w:r>
    </w:p>
    <w:p w14:paraId="278014D8" w14:textId="77777777" w:rsidR="00567C7D" w:rsidRDefault="008F6456">
      <w:pPr>
        <w:spacing w:after="0"/>
        <w:ind w:left="371"/>
      </w:pPr>
      <w:r>
        <w:rPr>
          <w:sz w:val="23"/>
        </w:rPr>
        <w:t xml:space="preserve"> </w:t>
      </w:r>
    </w:p>
    <w:p w14:paraId="555456D3" w14:textId="77777777" w:rsidR="001F4C5C" w:rsidRDefault="001F4C5C" w:rsidP="001F4C5C">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1F93B9F1" w14:textId="77777777" w:rsidR="001F4C5C" w:rsidRDefault="001F4C5C" w:rsidP="001F4C5C">
      <w:pPr>
        <w:spacing w:after="1" w:line="234" w:lineRule="auto"/>
        <w:ind w:left="180" w:right="171" w:hanging="10"/>
        <w:jc w:val="both"/>
      </w:pPr>
    </w:p>
    <w:p w14:paraId="01510B80" w14:textId="77777777" w:rsidR="001F4C5C" w:rsidRDefault="001F4C5C" w:rsidP="001F4C5C">
      <w:pPr>
        <w:spacing w:after="3" w:line="234" w:lineRule="auto"/>
        <w:ind w:left="567" w:right="324" w:hanging="10"/>
        <w:jc w:val="both"/>
      </w:pPr>
      <w:r w:rsidRPr="00292D88">
        <w:rPr>
          <w:b/>
          <w:bCs/>
        </w:rPr>
        <w:t>DESCRIZIONE DELLE SCELTE ADOTTATE E DELLE VERIFICHE DI CONFORMITA’</w:t>
      </w:r>
      <w:r>
        <w:t>:</w:t>
      </w:r>
    </w:p>
    <w:p w14:paraId="1D32E2C7" w14:textId="77777777" w:rsidR="001F4C5C" w:rsidRPr="00292D88" w:rsidRDefault="001F4C5C" w:rsidP="001F4C5C">
      <w:pPr>
        <w:spacing w:after="3" w:line="234" w:lineRule="auto"/>
        <w:ind w:left="567" w:right="324" w:hanging="10"/>
        <w:jc w:val="both"/>
      </w:pPr>
      <w:r>
        <w:t>……………………………………………………………………………………(</w:t>
      </w:r>
      <w:r>
        <w:rPr>
          <w:i/>
          <w:iCs/>
        </w:rPr>
        <w:t>da compilare a cura dell’operatore economico</w:t>
      </w:r>
      <w:r>
        <w:t>)</w:t>
      </w:r>
    </w:p>
    <w:p w14:paraId="4432A564" w14:textId="77777777" w:rsidR="001F4C5C" w:rsidRDefault="001F4C5C" w:rsidP="001F4C5C">
      <w:pPr>
        <w:spacing w:after="3" w:line="234" w:lineRule="auto"/>
        <w:ind w:left="567" w:right="324" w:hanging="10"/>
        <w:jc w:val="both"/>
      </w:pPr>
    </w:p>
    <w:p w14:paraId="65FFBC0A" w14:textId="77777777" w:rsidR="001F4C5C" w:rsidRDefault="001F4C5C" w:rsidP="001F4C5C">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2AE285A5" w14:textId="77777777" w:rsidR="00567C7D" w:rsidRDefault="008F6456">
      <w:pPr>
        <w:spacing w:after="0"/>
        <w:ind w:left="371"/>
      </w:pPr>
      <w:r>
        <w:rPr>
          <w:sz w:val="23"/>
        </w:rPr>
        <w:t xml:space="preserve"> </w:t>
      </w:r>
    </w:p>
    <w:p w14:paraId="4F2DE1A2" w14:textId="77777777" w:rsidR="00567C7D" w:rsidRDefault="008F6456">
      <w:pPr>
        <w:spacing w:after="0"/>
        <w:ind w:left="371"/>
      </w:pPr>
      <w:r>
        <w:rPr>
          <w:sz w:val="23"/>
        </w:rPr>
        <w:t xml:space="preserve"> </w:t>
      </w:r>
    </w:p>
    <w:p w14:paraId="2E35E3C3" w14:textId="6DD8AA28" w:rsidR="00567C7D" w:rsidRDefault="008F6456">
      <w:pPr>
        <w:pStyle w:val="Titolo2"/>
        <w:ind w:left="366"/>
      </w:pPr>
      <w:r>
        <w:t>2.</w:t>
      </w:r>
      <w:r w:rsidR="00496435">
        <w:t>4.</w:t>
      </w:r>
      <w:r>
        <w:t xml:space="preserve"> Comunicazione </w:t>
      </w:r>
      <w:r w:rsidR="00C14DDE">
        <w:t>(obbligatorio)</w:t>
      </w:r>
    </w:p>
    <w:p w14:paraId="646F767F" w14:textId="77777777" w:rsidR="00567C7D" w:rsidRDefault="008F6456">
      <w:pPr>
        <w:spacing w:after="3" w:line="234" w:lineRule="auto"/>
        <w:ind w:left="381" w:right="324" w:hanging="10"/>
        <w:jc w:val="both"/>
      </w:pPr>
      <w:r>
        <w:rPr>
          <w:sz w:val="23"/>
        </w:rPr>
        <w:t xml:space="preserve">L’esecutore del servizio: </w:t>
      </w:r>
    </w:p>
    <w:p w14:paraId="2321CAFE" w14:textId="77777777" w:rsidR="00567C7D" w:rsidRDefault="008F6456">
      <w:pPr>
        <w:numPr>
          <w:ilvl w:val="0"/>
          <w:numId w:val="12"/>
        </w:numPr>
        <w:spacing w:after="3" w:line="234" w:lineRule="auto"/>
        <w:ind w:right="415" w:hanging="345"/>
        <w:jc w:val="both"/>
      </w:pPr>
      <w:r>
        <w:rPr>
          <w:sz w:val="23"/>
        </w:rPr>
        <w:t xml:space="preserve">fornisce indicazioni per l’utenza sui materiali con cui sono realizzati gli imballaggi, nonché i mescolatori e le posate per il consumo dei prodotti presenti nel distributore, per consentire un corretto conferimento nel contenitore di destinazione; </w:t>
      </w:r>
    </w:p>
    <w:p w14:paraId="6275387B" w14:textId="77777777" w:rsidR="00567C7D" w:rsidRDefault="008F6456">
      <w:pPr>
        <w:numPr>
          <w:ilvl w:val="0"/>
          <w:numId w:val="12"/>
        </w:numPr>
        <w:spacing w:after="3" w:line="234" w:lineRule="auto"/>
        <w:ind w:right="415" w:hanging="345"/>
        <w:jc w:val="both"/>
      </w:pPr>
      <w:r>
        <w:rPr>
          <w:sz w:val="23"/>
        </w:rPr>
        <w:t xml:space="preserve">in ciascuna apparecchiatura collegata alla rete idrica, ivi incluso nei distributori automatici di spremute, fornisce idoneo avviso all’utenza del fatto che la medesima non eroga automaticamente il bicchiere monouso se si inserisce un bicchiere o tazza riutilizzabile e comunica che questa misura ed il prezzo applicato al bicchiere monouso, sono previsti ai fini </w:t>
      </w:r>
      <w:r>
        <w:rPr>
          <w:sz w:val="23"/>
        </w:rPr>
        <w:lastRenderedPageBreak/>
        <w:t xml:space="preserve">della prevenzione dei rifiuti nonché degli impatti ambientali connessi alla produzione e al trasporto dei prodotti monouso; </w:t>
      </w:r>
    </w:p>
    <w:p w14:paraId="4604A817" w14:textId="77777777" w:rsidR="00567C7D" w:rsidRDefault="008F6456">
      <w:pPr>
        <w:numPr>
          <w:ilvl w:val="0"/>
          <w:numId w:val="12"/>
        </w:numPr>
        <w:spacing w:after="3" w:line="234" w:lineRule="auto"/>
        <w:ind w:right="415" w:hanging="345"/>
        <w:jc w:val="both"/>
      </w:pPr>
      <w:r>
        <w:rPr>
          <w:sz w:val="23"/>
        </w:rPr>
        <w:t xml:space="preserve">elenca i principali criteri ambientali (o sociali) applicati che derivano dall’attuazione delle specifiche tecniche, delle clausole contrattuali ed eventualmente dei criteri premianti dei </w:t>
      </w:r>
    </w:p>
    <w:p w14:paraId="3BB1594A" w14:textId="77777777" w:rsidR="00567C7D" w:rsidRDefault="008F6456">
      <w:pPr>
        <w:spacing w:after="3" w:line="234" w:lineRule="auto"/>
        <w:ind w:left="1068" w:right="324" w:hanging="10"/>
        <w:jc w:val="both"/>
      </w:pPr>
      <w:r>
        <w:rPr>
          <w:sz w:val="23"/>
        </w:rPr>
        <w:t xml:space="preserve">CAM; </w:t>
      </w:r>
    </w:p>
    <w:p w14:paraId="1DBB4B0B" w14:textId="77777777" w:rsidR="00567C7D" w:rsidRDefault="008F6456">
      <w:pPr>
        <w:numPr>
          <w:ilvl w:val="0"/>
          <w:numId w:val="12"/>
        </w:numPr>
        <w:spacing w:after="3" w:line="234" w:lineRule="auto"/>
        <w:ind w:right="415" w:hanging="345"/>
        <w:jc w:val="both"/>
      </w:pPr>
      <w:r>
        <w:rPr>
          <w:sz w:val="23"/>
        </w:rPr>
        <w:t xml:space="preserve">rende evidente ai consumatori le caratteristiche dei prodotti destinati ai soggetti con diverse fattispecie di restrizioni dietetiche; </w:t>
      </w:r>
    </w:p>
    <w:p w14:paraId="353AB2B3" w14:textId="77777777" w:rsidR="00567C7D" w:rsidRDefault="008F6456">
      <w:pPr>
        <w:numPr>
          <w:ilvl w:val="0"/>
          <w:numId w:val="12"/>
        </w:numPr>
        <w:spacing w:after="3" w:line="234" w:lineRule="auto"/>
        <w:ind w:right="415" w:hanging="345"/>
        <w:jc w:val="both"/>
      </w:pPr>
      <w:r>
        <w:rPr>
          <w:sz w:val="23"/>
        </w:rPr>
        <w:t xml:space="preserve">rende riconoscibili da parte del consumatore i prodotti biologici, così come quelli provenienti dal commercio equo e solidale, anche, ad esempio, collocandoli in spazi dedicati segnalati nel distributore; </w:t>
      </w:r>
    </w:p>
    <w:p w14:paraId="27E63E5E" w14:textId="77777777" w:rsidR="00567C7D" w:rsidRDefault="008F6456">
      <w:pPr>
        <w:numPr>
          <w:ilvl w:val="0"/>
          <w:numId w:val="12"/>
        </w:numPr>
        <w:spacing w:after="36" w:line="234" w:lineRule="auto"/>
        <w:ind w:right="415" w:hanging="345"/>
        <w:jc w:val="both"/>
      </w:pPr>
      <w:r>
        <w:rPr>
          <w:sz w:val="23"/>
        </w:rPr>
        <w:t xml:space="preserve">in caso di servizio reso con macchine collegate alla rete idrica per l’erogazione di bevande, nettari di frutta e/o acqua trattata: rende disponibile direttamente sugli erogatori (per esempio, con l’apposizione di infografiche con QR code o cartellino di manutenzione) le informazioni relative alla qualità dell’acqua e alla frequenza e risultati delle analisi effettuate come descritto al criterio 2.2.5 “Manutenzione delle apparecchiature e riduzione dei consumi energetici”; </w:t>
      </w:r>
    </w:p>
    <w:p w14:paraId="46F35E9C" w14:textId="77777777" w:rsidR="00567C7D" w:rsidRDefault="008F6456">
      <w:pPr>
        <w:spacing w:after="0"/>
        <w:ind w:left="249"/>
      </w:pPr>
      <w:r>
        <w:rPr>
          <w:rFonts w:ascii="Times New Roman" w:eastAsia="Times New Roman" w:hAnsi="Times New Roman" w:cs="Times New Roman"/>
          <w:color w:val="181717"/>
          <w:sz w:val="2"/>
        </w:rPr>
        <w:t xml:space="preserve"> </w:t>
      </w:r>
    </w:p>
    <w:p w14:paraId="018164F0" w14:textId="77777777" w:rsidR="00567C7D" w:rsidRDefault="008F6456">
      <w:pPr>
        <w:numPr>
          <w:ilvl w:val="0"/>
          <w:numId w:val="12"/>
        </w:numPr>
        <w:spacing w:after="1" w:line="234" w:lineRule="auto"/>
        <w:ind w:right="415" w:hanging="345"/>
        <w:jc w:val="both"/>
      </w:pPr>
      <w:r>
        <w:rPr>
          <w:sz w:val="24"/>
        </w:rPr>
        <w:t xml:space="preserve">espone le informazioni relative ai prodotti con minor contenuto di zucchero, sodio, grassi anche all’esterno dell’apparecchiatura, per facilitare la corretta selezione degli alimenti più appropriati per l’utenza. </w:t>
      </w:r>
    </w:p>
    <w:p w14:paraId="5C09EBA1" w14:textId="77777777" w:rsidR="00567C7D" w:rsidRDefault="008F6456">
      <w:pPr>
        <w:spacing w:after="1" w:line="234" w:lineRule="auto"/>
        <w:ind w:left="180" w:right="171" w:hanging="10"/>
        <w:jc w:val="both"/>
      </w:pPr>
      <w:r>
        <w:rPr>
          <w:sz w:val="24"/>
        </w:rPr>
        <w:t xml:space="preserve">I contenuti, modalità e tipologie della comunicazione sono condivisi e concordati con direttore dell’esecuzione del contratto. </w:t>
      </w:r>
    </w:p>
    <w:p w14:paraId="03A17249" w14:textId="77777777" w:rsidR="00567C7D" w:rsidRDefault="008F6456">
      <w:pPr>
        <w:spacing w:after="0"/>
        <w:ind w:left="134"/>
      </w:pPr>
      <w:r>
        <w:rPr>
          <w:sz w:val="24"/>
        </w:rPr>
        <w:t xml:space="preserve"> </w:t>
      </w:r>
    </w:p>
    <w:p w14:paraId="61956646" w14:textId="77777777" w:rsidR="001F4C5C" w:rsidRDefault="001F4C5C" w:rsidP="001F4C5C">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3B816F9C" w14:textId="77777777" w:rsidR="001F4C5C" w:rsidRDefault="001F4C5C" w:rsidP="001F4C5C">
      <w:pPr>
        <w:spacing w:after="1" w:line="234" w:lineRule="auto"/>
        <w:ind w:left="180" w:right="171" w:hanging="10"/>
        <w:jc w:val="both"/>
      </w:pPr>
    </w:p>
    <w:p w14:paraId="6FA387E4" w14:textId="77777777" w:rsidR="001F4C5C" w:rsidRDefault="001F4C5C" w:rsidP="001F4C5C">
      <w:pPr>
        <w:spacing w:after="3" w:line="234" w:lineRule="auto"/>
        <w:ind w:left="567" w:right="324" w:hanging="10"/>
        <w:jc w:val="both"/>
      </w:pPr>
      <w:r w:rsidRPr="00292D88">
        <w:rPr>
          <w:b/>
          <w:bCs/>
        </w:rPr>
        <w:t>DESCRIZIONE DELLE SCELTE ADOTTATE E DELLE VERIFICHE DI CONFORMITA’</w:t>
      </w:r>
      <w:r>
        <w:t>:</w:t>
      </w:r>
    </w:p>
    <w:p w14:paraId="6FA115F5" w14:textId="77777777" w:rsidR="001F4C5C" w:rsidRPr="00292D88" w:rsidRDefault="001F4C5C" w:rsidP="001F4C5C">
      <w:pPr>
        <w:spacing w:after="3" w:line="234" w:lineRule="auto"/>
        <w:ind w:left="567" w:right="324" w:hanging="10"/>
        <w:jc w:val="both"/>
      </w:pPr>
      <w:r>
        <w:t>……………………………………………………………………………………(</w:t>
      </w:r>
      <w:r>
        <w:rPr>
          <w:i/>
          <w:iCs/>
        </w:rPr>
        <w:t>da compilare a cura dell’operatore economico</w:t>
      </w:r>
      <w:r>
        <w:t>)</w:t>
      </w:r>
    </w:p>
    <w:p w14:paraId="11D45A02" w14:textId="77777777" w:rsidR="001F4C5C" w:rsidRDefault="001F4C5C" w:rsidP="001F4C5C">
      <w:pPr>
        <w:spacing w:after="3" w:line="234" w:lineRule="auto"/>
        <w:ind w:left="567" w:right="324" w:hanging="10"/>
        <w:jc w:val="both"/>
      </w:pPr>
    </w:p>
    <w:p w14:paraId="1A8DB7E6" w14:textId="77777777" w:rsidR="001F4C5C" w:rsidRDefault="001F4C5C" w:rsidP="001F4C5C">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61098F80" w14:textId="330E446E" w:rsidR="00567C7D" w:rsidRDefault="008F6456" w:rsidP="0079022A">
      <w:pPr>
        <w:spacing w:after="0"/>
        <w:ind w:left="57"/>
      </w:pPr>
      <w:r>
        <w:rPr>
          <w:rFonts w:ascii="Times New Roman" w:eastAsia="Times New Roman" w:hAnsi="Times New Roman" w:cs="Times New Roman"/>
          <w:color w:val="181717"/>
          <w:sz w:val="2"/>
        </w:rPr>
        <w:t xml:space="preserve"> </w:t>
      </w:r>
    </w:p>
    <w:p w14:paraId="46D3011C" w14:textId="72C40AF6" w:rsidR="00567C7D" w:rsidRDefault="008F6456">
      <w:pPr>
        <w:pStyle w:val="Titolo7"/>
        <w:ind w:left="501" w:right="466"/>
      </w:pPr>
      <w:r>
        <w:t xml:space="preserve">3.1. Requisiti di alimenti e bevande e dei relativi imballaggi </w:t>
      </w:r>
      <w:r w:rsidR="008431F0">
        <w:t>(obbligatorio)</w:t>
      </w:r>
    </w:p>
    <w:p w14:paraId="1921F8C4" w14:textId="77777777" w:rsidR="00567C7D" w:rsidRDefault="008F6456">
      <w:pPr>
        <w:spacing w:after="27" w:line="231" w:lineRule="auto"/>
        <w:ind w:left="512" w:right="492" w:hanging="10"/>
        <w:jc w:val="both"/>
      </w:pPr>
      <w:r>
        <w:t xml:space="preserve">Il concessionario segue tali ulteriori indicazioni: </w:t>
      </w:r>
    </w:p>
    <w:p w14:paraId="47513BEA" w14:textId="77777777" w:rsidR="00567C7D" w:rsidRDefault="008F6456">
      <w:pPr>
        <w:spacing w:after="0"/>
        <w:ind w:left="477"/>
      </w:pPr>
      <w:r>
        <w:t xml:space="preserve"> </w:t>
      </w:r>
    </w:p>
    <w:p w14:paraId="12744924" w14:textId="77777777" w:rsidR="00567C7D" w:rsidRDefault="008F6456">
      <w:pPr>
        <w:spacing w:after="0"/>
        <w:ind w:left="501" w:right="466" w:hanging="10"/>
        <w:jc w:val="both"/>
      </w:pPr>
      <w:r>
        <w:rPr>
          <w:b/>
        </w:rPr>
        <w:t>Sacchi (buste)</w:t>
      </w:r>
      <w:r>
        <w:t xml:space="preserve">:  </w:t>
      </w:r>
    </w:p>
    <w:p w14:paraId="1226A859" w14:textId="77777777" w:rsidR="00567C7D" w:rsidRDefault="008F6456">
      <w:pPr>
        <w:numPr>
          <w:ilvl w:val="0"/>
          <w:numId w:val="15"/>
        </w:numPr>
        <w:spacing w:after="4" w:line="231" w:lineRule="auto"/>
        <w:ind w:left="1138" w:right="492" w:hanging="324"/>
        <w:jc w:val="both"/>
      </w:pPr>
      <w:r>
        <w:t xml:space="preserve">sacchi riutilizzabili in carta ovvero con contenuto di materiale riciclato pari almeno al 50% in peso; </w:t>
      </w:r>
    </w:p>
    <w:p w14:paraId="70150FA2" w14:textId="3436C0B8" w:rsidR="00567C7D" w:rsidRDefault="008F6456">
      <w:pPr>
        <w:numPr>
          <w:ilvl w:val="0"/>
          <w:numId w:val="15"/>
        </w:numPr>
        <w:spacing w:after="4" w:line="231" w:lineRule="auto"/>
        <w:ind w:left="1138" w:right="492" w:hanging="324"/>
        <w:jc w:val="both"/>
      </w:pPr>
      <w:r>
        <w:t xml:space="preserve">sacchi riutilizzabili in plastica tradizionale o in plastica biodegradabile e compostabile conformi alle caratteristiche definite rispettivamente dall'articolo 226-bis, comma 1 del d.lgs. 152/2006 e dall’articolo 226-ter, comma 2 del d.lgs. 152/2006. </w:t>
      </w:r>
    </w:p>
    <w:p w14:paraId="6A73401A" w14:textId="4E2D796A" w:rsidR="00AA2F8F" w:rsidRDefault="00AA2F8F" w:rsidP="00AA2F8F">
      <w:pPr>
        <w:spacing w:after="4" w:line="231" w:lineRule="auto"/>
        <w:ind w:right="492"/>
        <w:jc w:val="both"/>
      </w:pPr>
    </w:p>
    <w:p w14:paraId="76A8F067" w14:textId="77777777" w:rsidR="00AA2F8F" w:rsidRDefault="00AA2F8F" w:rsidP="00AA2F8F">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4A1B8FCF" w14:textId="77777777" w:rsidR="00AA2F8F" w:rsidRDefault="00AA2F8F" w:rsidP="00AA2F8F">
      <w:pPr>
        <w:spacing w:after="1" w:line="234" w:lineRule="auto"/>
        <w:ind w:left="180" w:right="171" w:hanging="10"/>
        <w:jc w:val="both"/>
      </w:pPr>
    </w:p>
    <w:p w14:paraId="1E68E3B9" w14:textId="77777777" w:rsidR="00AA2F8F" w:rsidRDefault="00AA2F8F" w:rsidP="00AA2F8F">
      <w:pPr>
        <w:spacing w:after="3" w:line="234" w:lineRule="auto"/>
        <w:ind w:left="567" w:right="324" w:hanging="10"/>
        <w:jc w:val="both"/>
      </w:pPr>
      <w:r w:rsidRPr="00292D88">
        <w:rPr>
          <w:b/>
          <w:bCs/>
        </w:rPr>
        <w:t>DESCRIZIONE DELLE SCELTE ADOTTATE E DELLE VERIFICHE DI CONFORMITA’</w:t>
      </w:r>
      <w:r>
        <w:t>:</w:t>
      </w:r>
    </w:p>
    <w:p w14:paraId="38F4FCC9" w14:textId="77777777" w:rsidR="00AA2F8F" w:rsidRPr="00292D88" w:rsidRDefault="00AA2F8F" w:rsidP="00AA2F8F">
      <w:pPr>
        <w:spacing w:after="3" w:line="234" w:lineRule="auto"/>
        <w:ind w:left="567" w:right="324" w:hanging="10"/>
        <w:jc w:val="both"/>
      </w:pPr>
      <w:r>
        <w:t>……………………………………………………………………………………(</w:t>
      </w:r>
      <w:r>
        <w:rPr>
          <w:i/>
          <w:iCs/>
        </w:rPr>
        <w:t>da compilare a cura dell’operatore economico</w:t>
      </w:r>
      <w:r>
        <w:t>)</w:t>
      </w:r>
    </w:p>
    <w:p w14:paraId="299276EC" w14:textId="77777777" w:rsidR="00AA2F8F" w:rsidRDefault="00AA2F8F" w:rsidP="00AA2F8F">
      <w:pPr>
        <w:spacing w:after="3" w:line="234" w:lineRule="auto"/>
        <w:ind w:left="567" w:right="324" w:hanging="10"/>
        <w:jc w:val="both"/>
      </w:pPr>
    </w:p>
    <w:p w14:paraId="72E915A5" w14:textId="77777777" w:rsidR="00AA2F8F" w:rsidRDefault="00AA2F8F" w:rsidP="00AA2F8F">
      <w:pPr>
        <w:spacing w:after="3" w:line="234" w:lineRule="auto"/>
        <w:ind w:left="567" w:right="324" w:hanging="10"/>
        <w:jc w:val="both"/>
      </w:pPr>
      <w:r w:rsidRPr="00202F1F">
        <w:rPr>
          <w:b/>
          <w:bCs/>
        </w:rPr>
        <w:lastRenderedPageBreak/>
        <w:t>ALLEGATI:</w:t>
      </w:r>
      <w:r>
        <w:t xml:space="preserve"> La documentazione relativa alla conformità del criterio è allegata alla presente relazione in formato PDF (file denominato “allegato CAM n. _____”) (da compilare a cura dell’operatore economico).</w:t>
      </w:r>
    </w:p>
    <w:p w14:paraId="4197C68D" w14:textId="77777777" w:rsidR="00AA2F8F" w:rsidRDefault="00AA2F8F" w:rsidP="00AA2F8F">
      <w:pPr>
        <w:spacing w:after="4" w:line="231" w:lineRule="auto"/>
        <w:ind w:right="492"/>
        <w:jc w:val="both"/>
      </w:pPr>
    </w:p>
    <w:p w14:paraId="7305A79E" w14:textId="77777777" w:rsidR="00567C7D" w:rsidRDefault="008F6456">
      <w:pPr>
        <w:spacing w:after="0"/>
        <w:ind w:left="479"/>
      </w:pPr>
      <w:r>
        <w:t xml:space="preserve"> </w:t>
      </w:r>
    </w:p>
    <w:p w14:paraId="3AFC5CA6" w14:textId="45A02295" w:rsidR="00567C7D" w:rsidRDefault="00AA2F8F">
      <w:pPr>
        <w:spacing w:after="4" w:line="231" w:lineRule="auto"/>
        <w:ind w:left="512" w:right="492" w:hanging="10"/>
        <w:jc w:val="both"/>
      </w:pPr>
      <w:r w:rsidRPr="00FB1803">
        <w:rPr>
          <w:b/>
          <w:bCs/>
        </w:rPr>
        <w:t>NEL PUNTO RISTORO SARANNO</w:t>
      </w:r>
      <w:r w:rsidR="00FB1803" w:rsidRPr="00FB1803">
        <w:rPr>
          <w:b/>
          <w:bCs/>
        </w:rPr>
        <w:t xml:space="preserve"> SOMMINISTRATI</w:t>
      </w:r>
      <w:r w:rsidR="00FB1803">
        <w:t xml:space="preserve"> </w:t>
      </w:r>
      <w:r w:rsidR="008F6456">
        <w:t xml:space="preserve">primi, secondi piatti, insalate miste, contorni, </w:t>
      </w:r>
      <w:r w:rsidR="00FB1803">
        <w:t>rispettosi dei seguenti requisiti</w:t>
      </w:r>
      <w:r w:rsidR="008F6456">
        <w:t xml:space="preserve">: </w:t>
      </w:r>
    </w:p>
    <w:p w14:paraId="7E7B16B4" w14:textId="77777777" w:rsidR="00567C7D" w:rsidRDefault="008F6456">
      <w:pPr>
        <w:spacing w:after="0"/>
        <w:ind w:left="479"/>
      </w:pPr>
      <w:r>
        <w:t xml:space="preserve"> </w:t>
      </w:r>
    </w:p>
    <w:p w14:paraId="532305C1" w14:textId="2B5B98D4" w:rsidR="00567C7D" w:rsidRDefault="008F6456">
      <w:pPr>
        <w:spacing w:after="4" w:line="231" w:lineRule="auto"/>
        <w:ind w:left="512" w:right="492" w:hanging="10"/>
        <w:jc w:val="both"/>
      </w:pPr>
      <w:r>
        <w:rPr>
          <w:b/>
        </w:rPr>
        <w:t>Preparazioni presenti nel menù</w:t>
      </w:r>
      <w:r>
        <w:rPr>
          <w:i/>
        </w:rPr>
        <w:t>:</w:t>
      </w:r>
      <w:r>
        <w:t xml:space="preserve"> ogni giorno è presente almeno l’offerta di una categoria di prodotti alimentari biologica o una preparazione costituita dal principale ingrediente biologico fra le seguenti categorie di prodotti alimentari: pasta; riso; altri cereali; carne; formaggi o latticini; legumi; ortaggi, frutta. Ogni giorno deve essere presente un piatto con cereali integrali, il pane integrale ed almeno un piatto unico vegetariano che includa proteine vegetali.  </w:t>
      </w:r>
    </w:p>
    <w:p w14:paraId="7402C9AA" w14:textId="29FF77FE" w:rsidR="00FB1803" w:rsidRDefault="00FB1803">
      <w:pPr>
        <w:spacing w:after="4" w:line="231" w:lineRule="auto"/>
        <w:ind w:left="512" w:right="492" w:hanging="10"/>
        <w:jc w:val="both"/>
      </w:pPr>
    </w:p>
    <w:p w14:paraId="682621EE" w14:textId="77777777" w:rsidR="00FB1803" w:rsidRDefault="00FB1803" w:rsidP="00FB1803">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19F09755" w14:textId="77777777" w:rsidR="00FB1803" w:rsidRDefault="00FB1803" w:rsidP="00FB1803">
      <w:pPr>
        <w:spacing w:after="1" w:line="234" w:lineRule="auto"/>
        <w:ind w:left="180" w:right="171" w:hanging="10"/>
        <w:jc w:val="both"/>
      </w:pPr>
    </w:p>
    <w:p w14:paraId="3DEA52A0" w14:textId="77777777" w:rsidR="00FB1803" w:rsidRDefault="00FB1803" w:rsidP="00FB1803">
      <w:pPr>
        <w:spacing w:after="3" w:line="234" w:lineRule="auto"/>
        <w:ind w:left="567" w:right="324" w:hanging="10"/>
        <w:jc w:val="both"/>
      </w:pPr>
      <w:r w:rsidRPr="00292D88">
        <w:rPr>
          <w:b/>
          <w:bCs/>
        </w:rPr>
        <w:t>DESCRIZIONE DELLE SCELTE ADOTTATE E DELLE VERIFICHE DI CONFORMITA’</w:t>
      </w:r>
      <w:r>
        <w:t>:</w:t>
      </w:r>
    </w:p>
    <w:p w14:paraId="6170872F" w14:textId="77777777" w:rsidR="00FB1803" w:rsidRPr="00292D88" w:rsidRDefault="00FB1803" w:rsidP="00FB1803">
      <w:pPr>
        <w:spacing w:after="3" w:line="234" w:lineRule="auto"/>
        <w:ind w:left="567" w:right="324" w:hanging="10"/>
        <w:jc w:val="both"/>
      </w:pPr>
      <w:r>
        <w:t>……………………………………………………………………………………(</w:t>
      </w:r>
      <w:r>
        <w:rPr>
          <w:i/>
          <w:iCs/>
        </w:rPr>
        <w:t>da compilare a cura dell’operatore economico</w:t>
      </w:r>
      <w:r>
        <w:t>)</w:t>
      </w:r>
    </w:p>
    <w:p w14:paraId="34FF05B8" w14:textId="77777777" w:rsidR="00FB1803" w:rsidRDefault="00FB1803" w:rsidP="00FB1803">
      <w:pPr>
        <w:spacing w:after="3" w:line="234" w:lineRule="auto"/>
        <w:ind w:left="567" w:right="324" w:hanging="10"/>
        <w:jc w:val="both"/>
      </w:pPr>
    </w:p>
    <w:p w14:paraId="368B300C" w14:textId="77777777" w:rsidR="00FB1803" w:rsidRDefault="00FB1803" w:rsidP="00FB1803">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48AB2137" w14:textId="77777777" w:rsidR="00FB1803" w:rsidRDefault="00FB1803">
      <w:pPr>
        <w:spacing w:after="4" w:line="231" w:lineRule="auto"/>
        <w:ind w:left="512" w:right="492" w:hanging="10"/>
        <w:jc w:val="both"/>
      </w:pPr>
    </w:p>
    <w:p w14:paraId="01A09B74" w14:textId="77777777" w:rsidR="00567C7D" w:rsidRDefault="008F6456">
      <w:pPr>
        <w:spacing w:after="0"/>
        <w:ind w:left="479"/>
      </w:pPr>
      <w:r>
        <w:t xml:space="preserve"> </w:t>
      </w:r>
    </w:p>
    <w:p w14:paraId="0978588E" w14:textId="13E4F128" w:rsidR="00567C7D" w:rsidRDefault="008F6456">
      <w:pPr>
        <w:spacing w:after="4" w:line="231" w:lineRule="auto"/>
        <w:ind w:left="512" w:right="492" w:hanging="10"/>
        <w:jc w:val="both"/>
      </w:pPr>
      <w:r>
        <w:rPr>
          <w:b/>
        </w:rPr>
        <w:t>Acqua per il consumo dei pasti nel punto ristoro</w:t>
      </w:r>
      <w:r>
        <w:rPr>
          <w:i/>
        </w:rPr>
        <w:t>:</w:t>
      </w:r>
      <w:r>
        <w:t xml:space="preserve"> Per il consumo dei pasti nel punto ristoro, è offerta anche acqua di rete, fatto salvo il caso in cui le caratteristiche chimiche e fisico-chimiche dell’acqua non siano conformi al decreto legislativo 2 febbraio 2001, n. 31. </w:t>
      </w:r>
    </w:p>
    <w:p w14:paraId="510442E7" w14:textId="2B877AAD" w:rsidR="00E63D9E" w:rsidRDefault="00E63D9E">
      <w:pPr>
        <w:spacing w:after="4" w:line="231" w:lineRule="auto"/>
        <w:ind w:left="512" w:right="492" w:hanging="10"/>
        <w:jc w:val="both"/>
      </w:pPr>
    </w:p>
    <w:p w14:paraId="077A01C3" w14:textId="40DC7B49" w:rsidR="00E63D9E" w:rsidRDefault="00E63D9E">
      <w:pPr>
        <w:spacing w:after="4" w:line="231" w:lineRule="auto"/>
        <w:ind w:left="512" w:right="492" w:hanging="10"/>
        <w:jc w:val="both"/>
      </w:pPr>
      <w:r>
        <w:t>Ovvero</w:t>
      </w:r>
    </w:p>
    <w:p w14:paraId="65726640" w14:textId="77777777" w:rsidR="00E63D9E" w:rsidRDefault="00E63D9E">
      <w:pPr>
        <w:spacing w:after="4" w:line="231" w:lineRule="auto"/>
        <w:ind w:left="512" w:right="492" w:hanging="10"/>
        <w:jc w:val="both"/>
      </w:pPr>
    </w:p>
    <w:p w14:paraId="68EA07E4" w14:textId="2322C481" w:rsidR="00567C7D" w:rsidRDefault="00E63D9E">
      <w:pPr>
        <w:spacing w:after="4" w:line="231" w:lineRule="auto"/>
        <w:ind w:left="512" w:right="492" w:hanging="10"/>
        <w:jc w:val="both"/>
      </w:pPr>
      <w:r>
        <w:t>Acqua</w:t>
      </w:r>
      <w:r w:rsidR="008F6456">
        <w:t xml:space="preserve"> microfiltrata, </w:t>
      </w:r>
      <w:r w:rsidR="00791B90">
        <w:t>con</w:t>
      </w:r>
      <w:r w:rsidR="008F6456">
        <w:t xml:space="preserve"> apparecchiature gestite in conformità del Decreto del Ministero della Salute 7 febbraio 2012, n. 25 e del Regolamento (CE) n. 852/2004. </w:t>
      </w:r>
    </w:p>
    <w:p w14:paraId="753DA608" w14:textId="77777777" w:rsidR="00567C7D" w:rsidRDefault="008F6456">
      <w:pPr>
        <w:spacing w:after="0"/>
        <w:ind w:left="479"/>
      </w:pPr>
      <w:r>
        <w:t xml:space="preserve"> </w:t>
      </w:r>
    </w:p>
    <w:p w14:paraId="5228FC39" w14:textId="77777777" w:rsidR="00AA2F8F" w:rsidRDefault="00AA2F8F" w:rsidP="00AA2F8F">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0960E6BC" w14:textId="77777777" w:rsidR="00AA2F8F" w:rsidRDefault="00AA2F8F" w:rsidP="00AA2F8F">
      <w:pPr>
        <w:spacing w:after="1" w:line="234" w:lineRule="auto"/>
        <w:ind w:left="180" w:right="171" w:hanging="10"/>
        <w:jc w:val="both"/>
      </w:pPr>
    </w:p>
    <w:p w14:paraId="65807BDB" w14:textId="77777777" w:rsidR="00AA2F8F" w:rsidRDefault="00AA2F8F" w:rsidP="00AA2F8F">
      <w:pPr>
        <w:spacing w:after="3" w:line="234" w:lineRule="auto"/>
        <w:ind w:left="567" w:right="324" w:hanging="10"/>
        <w:jc w:val="both"/>
      </w:pPr>
      <w:r w:rsidRPr="00292D88">
        <w:rPr>
          <w:b/>
          <w:bCs/>
        </w:rPr>
        <w:t>DESCRIZIONE DELLE SCELTE ADOTTATE E DELLE VERIFICHE DI CONFORMITA’</w:t>
      </w:r>
      <w:r>
        <w:t>:</w:t>
      </w:r>
    </w:p>
    <w:p w14:paraId="0D1C7E4B" w14:textId="77777777" w:rsidR="00AA2F8F" w:rsidRPr="00292D88" w:rsidRDefault="00AA2F8F" w:rsidP="00AA2F8F">
      <w:pPr>
        <w:spacing w:after="3" w:line="234" w:lineRule="auto"/>
        <w:ind w:left="567" w:right="324" w:hanging="10"/>
        <w:jc w:val="both"/>
      </w:pPr>
      <w:r>
        <w:t>……………………………………………………………………………………(</w:t>
      </w:r>
      <w:r>
        <w:rPr>
          <w:i/>
          <w:iCs/>
        </w:rPr>
        <w:t>da compilare a cura dell’operatore economico</w:t>
      </w:r>
      <w:r>
        <w:t>)</w:t>
      </w:r>
    </w:p>
    <w:p w14:paraId="1925AEC8" w14:textId="77777777" w:rsidR="00AA2F8F" w:rsidRDefault="00AA2F8F" w:rsidP="00AA2F8F">
      <w:pPr>
        <w:spacing w:after="3" w:line="234" w:lineRule="auto"/>
        <w:ind w:left="567" w:right="324" w:hanging="10"/>
        <w:jc w:val="both"/>
      </w:pPr>
    </w:p>
    <w:p w14:paraId="55AEF696" w14:textId="77777777" w:rsidR="00AA2F8F" w:rsidRDefault="00AA2F8F" w:rsidP="00AA2F8F">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07EDB144" w14:textId="77777777" w:rsidR="00567C7D" w:rsidRDefault="008F6456">
      <w:pPr>
        <w:spacing w:after="0"/>
        <w:ind w:left="479"/>
      </w:pPr>
      <w:r>
        <w:rPr>
          <w:b/>
        </w:rPr>
        <w:t xml:space="preserve"> </w:t>
      </w:r>
    </w:p>
    <w:p w14:paraId="44B631C7" w14:textId="66A5DC8F" w:rsidR="00567C7D" w:rsidRDefault="008F6456">
      <w:pPr>
        <w:pStyle w:val="Titolo7"/>
        <w:ind w:left="501" w:right="466"/>
      </w:pPr>
      <w:r>
        <w:t>3.</w:t>
      </w:r>
      <w:r w:rsidR="00496435">
        <w:t>2.</w:t>
      </w:r>
      <w:r>
        <w:t xml:space="preserve"> Prevenzione e gestione dei rifiuti </w:t>
      </w:r>
    </w:p>
    <w:p w14:paraId="1CA0825A" w14:textId="77777777" w:rsidR="00567C7D" w:rsidRDefault="008F6456">
      <w:pPr>
        <w:spacing w:after="4" w:line="231" w:lineRule="auto"/>
        <w:ind w:left="373" w:right="492" w:firstLine="106"/>
        <w:jc w:val="both"/>
      </w:pPr>
      <w:r>
        <w:t xml:space="preserve">Per il consumo dei pasti, acqua e bevande sono utilizzate stoviglie, bicchieri, tazzine, tazze e posate </w:t>
      </w:r>
      <w:r>
        <w:rPr>
          <w:rFonts w:ascii="Times New Roman" w:eastAsia="Times New Roman" w:hAnsi="Times New Roman" w:cs="Times New Roman"/>
          <w:color w:val="181717"/>
          <w:sz w:val="2"/>
        </w:rPr>
        <w:t xml:space="preserve"> </w:t>
      </w:r>
      <w:r>
        <w:t xml:space="preserve">riutilizzabili, fatta salva diversa indicazione normativa. </w:t>
      </w:r>
    </w:p>
    <w:p w14:paraId="54B56F1E" w14:textId="77777777" w:rsidR="00567C7D" w:rsidRDefault="008F6456">
      <w:pPr>
        <w:spacing w:after="3" w:line="234" w:lineRule="auto"/>
        <w:ind w:left="252" w:right="324" w:hanging="10"/>
        <w:jc w:val="both"/>
      </w:pPr>
      <w:r>
        <w:rPr>
          <w:sz w:val="23"/>
        </w:rPr>
        <w:t xml:space="preserve">Non sono presenti confezioni monodose per i condimenti e per lo zucchero, fatta salva diversa indicazione normativa. </w:t>
      </w:r>
    </w:p>
    <w:p w14:paraId="4F74A31F" w14:textId="77777777" w:rsidR="00567C7D" w:rsidRDefault="008F6456">
      <w:pPr>
        <w:spacing w:after="3" w:line="234" w:lineRule="auto"/>
        <w:ind w:left="252" w:right="324" w:hanging="10"/>
        <w:jc w:val="both"/>
      </w:pPr>
      <w:r>
        <w:rPr>
          <w:sz w:val="23"/>
        </w:rPr>
        <w:t xml:space="preserve">Per la vendita di prodotti freschi, delle bevande, e dei cibi cotti, è possibile l’uso di contenitori riutilizzabili di proprietà dell’utente, che potranno essere rifiutati dal commerciante se sporchi o non idonei. </w:t>
      </w:r>
    </w:p>
    <w:p w14:paraId="48A2B234" w14:textId="77777777" w:rsidR="00567C7D" w:rsidRDefault="008F6456">
      <w:pPr>
        <w:spacing w:after="3" w:line="234" w:lineRule="auto"/>
        <w:ind w:left="252" w:right="324" w:hanging="10"/>
        <w:jc w:val="both"/>
      </w:pPr>
      <w:r>
        <w:rPr>
          <w:sz w:val="23"/>
        </w:rPr>
        <w:lastRenderedPageBreak/>
        <w:t xml:space="preserve">Una o più tipologie di bevande offerte al banco sono alla spina. </w:t>
      </w:r>
    </w:p>
    <w:p w14:paraId="249B5BD8" w14:textId="07D943E9" w:rsidR="00567C7D" w:rsidRDefault="008F6456">
      <w:pPr>
        <w:spacing w:after="3" w:line="234" w:lineRule="auto"/>
        <w:ind w:left="252" w:right="324" w:hanging="10"/>
        <w:jc w:val="both"/>
        <w:rPr>
          <w:sz w:val="23"/>
        </w:rPr>
      </w:pPr>
      <w:r>
        <w:rPr>
          <w:sz w:val="23"/>
        </w:rPr>
        <w:t xml:space="preserve">Nel locale del punto ristoro sono presenti contenitori per la raccolta dei rifiuti prodotti per consentire il conferimento delle diverse frazioni coerentemente con il sistema di raccolta stabilito a livello territoriale. Su tali contenitori vi sono chiare indicazioni per consentire il conferimento corretto delle diverse frazioni di rifiuti. </w:t>
      </w:r>
    </w:p>
    <w:p w14:paraId="350EFA37" w14:textId="1AA1EF24" w:rsidR="00791B90" w:rsidRDefault="00791B90">
      <w:pPr>
        <w:spacing w:after="3" w:line="234" w:lineRule="auto"/>
        <w:ind w:left="252" w:right="324" w:hanging="10"/>
        <w:jc w:val="both"/>
        <w:rPr>
          <w:sz w:val="23"/>
        </w:rPr>
      </w:pPr>
    </w:p>
    <w:p w14:paraId="6BCA8AFE" w14:textId="77777777" w:rsidR="00791B90" w:rsidRDefault="00791B90" w:rsidP="00791B90">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54431B19" w14:textId="77777777" w:rsidR="00791B90" w:rsidRDefault="00791B90" w:rsidP="00791B90">
      <w:pPr>
        <w:spacing w:after="1" w:line="234" w:lineRule="auto"/>
        <w:ind w:left="180" w:right="171" w:hanging="10"/>
        <w:jc w:val="both"/>
      </w:pPr>
    </w:p>
    <w:p w14:paraId="2D736C6B" w14:textId="77777777" w:rsidR="00791B90" w:rsidRDefault="00791B90" w:rsidP="00791B90">
      <w:pPr>
        <w:spacing w:after="3" w:line="234" w:lineRule="auto"/>
        <w:ind w:left="567" w:right="324" w:hanging="10"/>
        <w:jc w:val="both"/>
      </w:pPr>
      <w:r w:rsidRPr="00292D88">
        <w:rPr>
          <w:b/>
          <w:bCs/>
        </w:rPr>
        <w:t>DESCRIZIONE DELLE SCELTE ADOTTATE E DELLE VERIFICHE DI CONFORMITA’</w:t>
      </w:r>
      <w:r>
        <w:t>:</w:t>
      </w:r>
    </w:p>
    <w:p w14:paraId="401312A6"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36BF329D" w14:textId="77777777" w:rsidR="00791B90" w:rsidRDefault="00791B90" w:rsidP="00791B90">
      <w:pPr>
        <w:spacing w:after="3" w:line="234" w:lineRule="auto"/>
        <w:ind w:left="567" w:right="324" w:hanging="10"/>
        <w:jc w:val="both"/>
      </w:pPr>
    </w:p>
    <w:p w14:paraId="60056F60"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516005C7" w14:textId="77777777" w:rsidR="00791B90" w:rsidRDefault="00791B90">
      <w:pPr>
        <w:spacing w:after="3" w:line="234" w:lineRule="auto"/>
        <w:ind w:left="252" w:right="324" w:hanging="10"/>
        <w:jc w:val="both"/>
      </w:pPr>
    </w:p>
    <w:p w14:paraId="771F36F8" w14:textId="77777777" w:rsidR="00567C7D" w:rsidRDefault="008F6456">
      <w:pPr>
        <w:spacing w:after="0"/>
        <w:ind w:left="242"/>
      </w:pPr>
      <w:r>
        <w:rPr>
          <w:sz w:val="23"/>
        </w:rPr>
        <w:t xml:space="preserve"> </w:t>
      </w:r>
    </w:p>
    <w:p w14:paraId="038CCF91" w14:textId="77777777" w:rsidR="00567C7D" w:rsidRDefault="008F6456">
      <w:pPr>
        <w:spacing w:after="0"/>
        <w:ind w:left="242"/>
      </w:pPr>
      <w:r>
        <w:rPr>
          <w:sz w:val="23"/>
        </w:rPr>
        <w:t xml:space="preserve"> </w:t>
      </w:r>
    </w:p>
    <w:p w14:paraId="4C03B0BC" w14:textId="716BE02B" w:rsidR="00567C7D" w:rsidRDefault="008F6456">
      <w:pPr>
        <w:pStyle w:val="Titolo3"/>
        <w:ind w:left="252"/>
      </w:pPr>
      <w:r>
        <w:t>3.</w:t>
      </w:r>
      <w:r w:rsidR="00496435">
        <w:t>3.</w:t>
      </w:r>
      <w:r>
        <w:t xml:space="preserve"> Prevenzione degli sprechi alimentari </w:t>
      </w:r>
      <w:r w:rsidR="008431F0">
        <w:t>(obbligatorio)</w:t>
      </w:r>
    </w:p>
    <w:p w14:paraId="44A00BF1" w14:textId="759FB5DC" w:rsidR="00567C7D" w:rsidRDefault="008F6456">
      <w:pPr>
        <w:spacing w:after="3" w:line="234" w:lineRule="auto"/>
        <w:ind w:left="252" w:right="324" w:hanging="10"/>
        <w:jc w:val="both"/>
      </w:pPr>
      <w:r>
        <w:rPr>
          <w:sz w:val="23"/>
        </w:rPr>
        <w:t xml:space="preserve">Sono adottate apposite misure per prevenire gli sprechi alimentari. Ai prodotti prossimi alla scadenza e al cibo invenduto è applicato uno sconto e/o si attivano collaborazioni con realtà dedicate (ad esempio nell’ambito dell’iniziativa “to good to go”) e/o, sulla base di un progetto da condividere con il direttore dell’esecuzione del contratto, tali prodotti e le eccedenze alimentari sono donate entro la scadenza della “Shelf-life” ossia entro il “termine minimo di conservazione del prodotto” ad organizzazioni non lucrative di utilità sociale, ovvero ai soggetti indicati nell’art. 13 della legge 19 agosto 2016, n. 166 che effettuano, a fini di beneficenza, distribuzione gratuita di prodotti alimentari. Gli avanzi deperibili sono gestiti in modo tale da evitare lo sviluppo e la contaminazione microbica fino al momento del consumo, ottimizzando la logistica, se prevista, con le soluzioni più appropriate al contesto locale, quali ad esempio, il recupero delle eccedenze da parte di associazioni, organizzazioni, banchi alimentari presenti nelle immediate vicinanze, i trasporti a pieno carico, ove possibile etc. </w:t>
      </w:r>
    </w:p>
    <w:p w14:paraId="4AF6E8C1" w14:textId="77777777" w:rsidR="00567C7D" w:rsidRDefault="008F6456">
      <w:pPr>
        <w:spacing w:after="3" w:line="234" w:lineRule="auto"/>
        <w:ind w:left="252" w:right="324" w:hanging="10"/>
        <w:jc w:val="both"/>
      </w:pPr>
      <w:r>
        <w:rPr>
          <w:sz w:val="23"/>
        </w:rPr>
        <w:t xml:space="preserve">Per prevenire gli sprechi alimentari, laddove negli esercizi sono preparati anche dei pasti, sono consentite le mezze porzioni e sono messi a disposizione dell’utenza, </w:t>
      </w:r>
      <w:r>
        <w:rPr>
          <w:i/>
          <w:sz w:val="23"/>
        </w:rPr>
        <w:t>family o doggy bag</w:t>
      </w:r>
      <w:r>
        <w:rPr>
          <w:sz w:val="23"/>
        </w:rPr>
        <w:t xml:space="preserve"> e, a pagamento, anche riutilizzabili per il recupero degli avanzi. Sono accettati altresì, allo stesso scopo, contenitori per l’asporto riutilizzabili di proprietà dell’utenza, fatto salvo inidonee condizioni di igiene o inidoneità dei contenitori stessi. </w:t>
      </w:r>
    </w:p>
    <w:p w14:paraId="7D4C0389" w14:textId="77777777" w:rsidR="00567C7D" w:rsidRDefault="008F6456">
      <w:pPr>
        <w:spacing w:after="0"/>
        <w:ind w:left="242"/>
      </w:pPr>
      <w:r>
        <w:rPr>
          <w:sz w:val="23"/>
        </w:rPr>
        <w:t xml:space="preserve"> </w:t>
      </w:r>
    </w:p>
    <w:p w14:paraId="4700F78F" w14:textId="77777777" w:rsidR="00791B90" w:rsidRDefault="00791B90" w:rsidP="00791B90">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0B260F28" w14:textId="77777777" w:rsidR="00791B90" w:rsidRDefault="00791B90" w:rsidP="00791B90">
      <w:pPr>
        <w:spacing w:after="1" w:line="234" w:lineRule="auto"/>
        <w:ind w:left="180" w:right="171" w:hanging="10"/>
        <w:jc w:val="both"/>
      </w:pPr>
    </w:p>
    <w:p w14:paraId="4E201BB7" w14:textId="77777777" w:rsidR="00791B90" w:rsidRDefault="00791B90" w:rsidP="00791B90">
      <w:pPr>
        <w:spacing w:after="3" w:line="234" w:lineRule="auto"/>
        <w:ind w:left="567" w:right="324" w:hanging="10"/>
        <w:jc w:val="both"/>
      </w:pPr>
      <w:r w:rsidRPr="00292D88">
        <w:rPr>
          <w:b/>
          <w:bCs/>
        </w:rPr>
        <w:t>DESCRIZIONE DELLE SCELTE ADOTTATE E DELLE VERIFICHE DI CONFORMITA’</w:t>
      </w:r>
      <w:r>
        <w:t>:</w:t>
      </w:r>
    </w:p>
    <w:p w14:paraId="40D41F6F"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24C6CB01" w14:textId="77777777" w:rsidR="00791B90" w:rsidRDefault="00791B90" w:rsidP="00791B90">
      <w:pPr>
        <w:spacing w:after="3" w:line="234" w:lineRule="auto"/>
        <w:ind w:left="567" w:right="324" w:hanging="10"/>
        <w:jc w:val="both"/>
      </w:pPr>
    </w:p>
    <w:p w14:paraId="7966AB7E"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29A926BA" w14:textId="77777777" w:rsidR="00567C7D" w:rsidRDefault="008F6456">
      <w:pPr>
        <w:spacing w:after="0"/>
        <w:ind w:left="242"/>
      </w:pPr>
      <w:r>
        <w:rPr>
          <w:b/>
          <w:sz w:val="23"/>
        </w:rPr>
        <w:t xml:space="preserve"> </w:t>
      </w:r>
    </w:p>
    <w:p w14:paraId="593F750D" w14:textId="77777777" w:rsidR="00567C7D" w:rsidRDefault="008F6456">
      <w:pPr>
        <w:spacing w:after="0"/>
        <w:ind w:left="242"/>
      </w:pPr>
      <w:r>
        <w:rPr>
          <w:b/>
          <w:sz w:val="23"/>
        </w:rPr>
        <w:t xml:space="preserve"> </w:t>
      </w:r>
    </w:p>
    <w:p w14:paraId="727A5880" w14:textId="509144AB" w:rsidR="00567C7D" w:rsidRDefault="008F6456">
      <w:pPr>
        <w:pStyle w:val="Titolo3"/>
        <w:ind w:left="944" w:hanging="702"/>
      </w:pPr>
      <w:r>
        <w:lastRenderedPageBreak/>
        <w:t>3.</w:t>
      </w:r>
      <w:r w:rsidR="00496435">
        <w:t>4.</w:t>
      </w:r>
      <w:r>
        <w:t xml:space="preserve"> Pulizie dei locali e delle altre superfici dure, lavaggio delle stoviglie e dei contenitori riutilizzabili </w:t>
      </w:r>
    </w:p>
    <w:p w14:paraId="5AA20C1A" w14:textId="77777777" w:rsidR="00567C7D" w:rsidRDefault="008F6456">
      <w:pPr>
        <w:spacing w:after="3" w:line="234" w:lineRule="auto"/>
        <w:ind w:left="252" w:right="324" w:hanging="10"/>
        <w:jc w:val="both"/>
      </w:pPr>
      <w:r>
        <w:rPr>
          <w:sz w:val="23"/>
        </w:rPr>
        <w:t xml:space="preserve">Per la pulizia dei locali e delle altre superfici dure e nei lavaggi in lavastoviglie sono usati detergenti con l’etichetta di qualità ecologica Ecolabel (UE) o altre etichette ambientali equivalenti o, nel caso di pulizia straordinaria delle superfici dure, conformi alle specifiche tecniche dei Criteri Ambientali Minimi per i detergenti per le pulizie periodiche e straordinarie, muniti dei mezzi di prova ivi previsti. </w:t>
      </w:r>
    </w:p>
    <w:p w14:paraId="15B726FA" w14:textId="77777777" w:rsidR="00567C7D" w:rsidRDefault="008F6456">
      <w:pPr>
        <w:spacing w:after="0"/>
        <w:ind w:left="242"/>
      </w:pPr>
      <w:r>
        <w:rPr>
          <w:sz w:val="23"/>
        </w:rPr>
        <w:t xml:space="preserve"> </w:t>
      </w:r>
    </w:p>
    <w:p w14:paraId="1F08123C" w14:textId="77777777" w:rsidR="00791B90" w:rsidRDefault="00791B90" w:rsidP="00791B90">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13B05BDF" w14:textId="77777777" w:rsidR="00791B90" w:rsidRDefault="00791B90" w:rsidP="00791B90">
      <w:pPr>
        <w:spacing w:after="1" w:line="234" w:lineRule="auto"/>
        <w:ind w:left="180" w:right="171" w:hanging="10"/>
        <w:jc w:val="both"/>
      </w:pPr>
    </w:p>
    <w:p w14:paraId="6FC125D8" w14:textId="77777777" w:rsidR="00791B90" w:rsidRDefault="00791B90" w:rsidP="00791B90">
      <w:pPr>
        <w:spacing w:after="3" w:line="234" w:lineRule="auto"/>
        <w:ind w:left="567" w:right="324" w:hanging="10"/>
        <w:jc w:val="both"/>
      </w:pPr>
      <w:r w:rsidRPr="00292D88">
        <w:rPr>
          <w:b/>
          <w:bCs/>
        </w:rPr>
        <w:t>DESCRIZIONE DELLE SCELTE ADOTTATE E DELLE VERIFICHE DI CONFORMITA’</w:t>
      </w:r>
      <w:r>
        <w:t>:</w:t>
      </w:r>
    </w:p>
    <w:p w14:paraId="5FD5B346"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244B5C2C" w14:textId="77777777" w:rsidR="00791B90" w:rsidRDefault="00791B90" w:rsidP="00791B90">
      <w:pPr>
        <w:spacing w:after="3" w:line="234" w:lineRule="auto"/>
        <w:ind w:left="567" w:right="324" w:hanging="10"/>
        <w:jc w:val="both"/>
      </w:pPr>
    </w:p>
    <w:p w14:paraId="7A1BD25B"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0D1D6523" w14:textId="77777777" w:rsidR="00567C7D" w:rsidRDefault="008F6456">
      <w:pPr>
        <w:spacing w:after="0"/>
        <w:ind w:left="117"/>
      </w:pPr>
      <w:r>
        <w:rPr>
          <w:rFonts w:ascii="Times New Roman" w:eastAsia="Times New Roman" w:hAnsi="Times New Roman" w:cs="Times New Roman"/>
          <w:color w:val="181717"/>
          <w:sz w:val="2"/>
        </w:rPr>
        <w:t xml:space="preserve"> </w:t>
      </w:r>
    </w:p>
    <w:p w14:paraId="3BBDABA8" w14:textId="1977C158" w:rsidR="00567C7D" w:rsidRDefault="008F6456">
      <w:pPr>
        <w:pStyle w:val="Titolo1"/>
        <w:ind w:left="180" w:right="136"/>
      </w:pPr>
      <w:r>
        <w:t>3.</w:t>
      </w:r>
      <w:r w:rsidR="00496435">
        <w:t>5.</w:t>
      </w:r>
      <w:r>
        <w:t xml:space="preserve"> Efficienza energetica </w:t>
      </w:r>
      <w:r w:rsidR="008431F0">
        <w:t>(obbligatorio)</w:t>
      </w:r>
    </w:p>
    <w:p w14:paraId="766F31DB" w14:textId="77777777" w:rsidR="00567C7D" w:rsidRDefault="008F6456">
      <w:pPr>
        <w:spacing w:after="1" w:line="234" w:lineRule="auto"/>
        <w:ind w:left="180" w:right="171" w:hanging="10"/>
        <w:jc w:val="both"/>
      </w:pPr>
      <w:r>
        <w:rPr>
          <w:sz w:val="24"/>
        </w:rPr>
        <w:t xml:space="preserve">Nel caso in cui sia necessario acquistare nuove attrezzature e prodotti connessi all’uso di energia, inclusi, ad esempio, i corpi illuminanti, che ricadono nell’ambito di applicazione del Regolamento (UE) n. 1369/2017, dotati pertanto di etichettatura energetica, gli stessi devono appartenere alla più elevata classe di efficienza energetica disponibile sul mercato o a quella immediatamente inferiore per la rispettiva categoria di apparecchio.  </w:t>
      </w:r>
    </w:p>
    <w:p w14:paraId="22D898FE" w14:textId="77777777" w:rsidR="00567C7D" w:rsidRDefault="008F6456">
      <w:pPr>
        <w:spacing w:after="1" w:line="234" w:lineRule="auto"/>
        <w:ind w:left="180" w:right="171" w:hanging="10"/>
        <w:jc w:val="both"/>
      </w:pPr>
      <w:r>
        <w:rPr>
          <w:sz w:val="24"/>
        </w:rPr>
        <w:t xml:space="preserve">I frigoriferi e i congelatori professionali, che ricadono nel campo di applicazione dei Regolamenti delegati (UE) n. 1094/2015 sull’etichettatura energetica e (UE) n. 1095/2015 sull’ecodesign, non possono inoltre contenere gas refrigeranti con potenziale di GWP maggiore o uguale a 9 (4 a decorrere dal 1° gennaio 2025) e, se reperibili nel mercato di riferimento, devono impiegare gas naturali non brevettati. </w:t>
      </w:r>
    </w:p>
    <w:p w14:paraId="6A721A9E" w14:textId="77777777" w:rsidR="00567C7D" w:rsidRDefault="008F6456">
      <w:pPr>
        <w:spacing w:after="25" w:line="234" w:lineRule="auto"/>
        <w:ind w:left="180" w:right="171" w:hanging="10"/>
        <w:jc w:val="both"/>
      </w:pPr>
      <w:r>
        <w:rPr>
          <w:sz w:val="24"/>
        </w:rPr>
        <w:t xml:space="preserve">Le lavastoviglie professionali devono avere le seguenti caratteristiche tecniche: </w:t>
      </w:r>
    </w:p>
    <w:p w14:paraId="36741124" w14:textId="77777777" w:rsidR="00567C7D" w:rsidRDefault="008F6456">
      <w:pPr>
        <w:numPr>
          <w:ilvl w:val="0"/>
          <w:numId w:val="16"/>
        </w:numPr>
        <w:spacing w:after="29" w:line="234" w:lineRule="auto"/>
        <w:ind w:left="891" w:right="240" w:hanging="347"/>
        <w:jc w:val="both"/>
      </w:pPr>
      <w:r>
        <w:rPr>
          <w:sz w:val="24"/>
        </w:rPr>
        <w:t xml:space="preserve">sistemi di recupero di calore o, in alternativa, capacità di uso diretto di acqua calda di rete; - “doppia parete”; </w:t>
      </w:r>
    </w:p>
    <w:p w14:paraId="1DC26194" w14:textId="77777777" w:rsidR="00567C7D" w:rsidRDefault="008F6456">
      <w:pPr>
        <w:numPr>
          <w:ilvl w:val="0"/>
          <w:numId w:val="16"/>
        </w:numPr>
        <w:spacing w:after="25" w:line="234" w:lineRule="auto"/>
        <w:ind w:left="891" w:right="240" w:hanging="347"/>
        <w:jc w:val="both"/>
      </w:pPr>
      <w:r>
        <w:rPr>
          <w:sz w:val="24"/>
        </w:rPr>
        <w:t xml:space="preserve">possibilità di effettuare prelavaggi integrati. </w:t>
      </w:r>
    </w:p>
    <w:p w14:paraId="452639E4" w14:textId="77777777" w:rsidR="00567C7D" w:rsidRDefault="008F6456">
      <w:pPr>
        <w:spacing w:after="0"/>
        <w:ind w:left="185"/>
      </w:pPr>
      <w:r>
        <w:rPr>
          <w:b/>
        </w:rPr>
        <w:t xml:space="preserve"> </w:t>
      </w:r>
    </w:p>
    <w:p w14:paraId="3E555992" w14:textId="77777777" w:rsidR="00791B90" w:rsidRDefault="00791B90" w:rsidP="00791B90">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6B59FF64" w14:textId="77777777" w:rsidR="00791B90" w:rsidRDefault="00791B90" w:rsidP="00791B90">
      <w:pPr>
        <w:spacing w:after="1" w:line="234" w:lineRule="auto"/>
        <w:ind w:left="180" w:right="171" w:hanging="10"/>
        <w:jc w:val="both"/>
      </w:pPr>
    </w:p>
    <w:p w14:paraId="76A798DC" w14:textId="77777777" w:rsidR="00791B90" w:rsidRDefault="00791B90" w:rsidP="00791B90">
      <w:pPr>
        <w:spacing w:after="3" w:line="234" w:lineRule="auto"/>
        <w:ind w:left="567" w:right="324" w:hanging="10"/>
        <w:jc w:val="both"/>
      </w:pPr>
      <w:r w:rsidRPr="00292D88">
        <w:rPr>
          <w:b/>
          <w:bCs/>
        </w:rPr>
        <w:t>DESCRIZIONE DELLE SCELTE ADOTTATE E DELLE VERIFICHE DI CONFORMITA’</w:t>
      </w:r>
      <w:r>
        <w:t>:</w:t>
      </w:r>
    </w:p>
    <w:p w14:paraId="16A021BE"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183B2635" w14:textId="77777777" w:rsidR="00791B90" w:rsidRDefault="00791B90" w:rsidP="00791B90">
      <w:pPr>
        <w:spacing w:after="3" w:line="234" w:lineRule="auto"/>
        <w:ind w:left="567" w:right="324" w:hanging="10"/>
        <w:jc w:val="both"/>
      </w:pPr>
    </w:p>
    <w:p w14:paraId="30356ADD"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7ED6B334" w14:textId="77777777" w:rsidR="00567C7D" w:rsidRDefault="008F6456">
      <w:pPr>
        <w:spacing w:after="0"/>
        <w:ind w:left="185"/>
      </w:pPr>
      <w:r>
        <w:rPr>
          <w:sz w:val="24"/>
        </w:rPr>
        <w:t xml:space="preserve"> </w:t>
      </w:r>
    </w:p>
    <w:p w14:paraId="0DA5DDA3" w14:textId="77777777" w:rsidR="00567C7D" w:rsidRDefault="008F6456">
      <w:pPr>
        <w:spacing w:after="0"/>
        <w:ind w:left="185"/>
      </w:pPr>
      <w:r>
        <w:rPr>
          <w:sz w:val="24"/>
        </w:rPr>
        <w:t xml:space="preserve"> </w:t>
      </w:r>
    </w:p>
    <w:p w14:paraId="2F34608D" w14:textId="330F54D2" w:rsidR="00567C7D" w:rsidRDefault="008F6456">
      <w:pPr>
        <w:pStyle w:val="Titolo1"/>
        <w:ind w:left="180" w:right="136"/>
      </w:pPr>
      <w:r>
        <w:t>3.</w:t>
      </w:r>
      <w:r w:rsidR="00496435">
        <w:t>6.</w:t>
      </w:r>
      <w:r>
        <w:t xml:space="preserve"> Riduttori del flusso idrico </w:t>
      </w:r>
      <w:r w:rsidR="008431F0">
        <w:t>(obbligatorio)</w:t>
      </w:r>
    </w:p>
    <w:p w14:paraId="0768CCC1" w14:textId="0B10A81E" w:rsidR="00567C7D" w:rsidRDefault="008F6456">
      <w:pPr>
        <w:spacing w:after="1" w:line="234" w:lineRule="auto"/>
        <w:ind w:left="180" w:right="171" w:hanging="10"/>
        <w:jc w:val="both"/>
      </w:pPr>
      <w:r>
        <w:rPr>
          <w:sz w:val="24"/>
        </w:rPr>
        <w:t xml:space="preserve">Il concessionario installa, ove non già presenti, dei riduttori del flusso idrico, anche nei servizi igienici di pertinenza. </w:t>
      </w:r>
    </w:p>
    <w:p w14:paraId="5A83BF2F" w14:textId="2B23422E" w:rsidR="00567C7D" w:rsidRDefault="00567C7D">
      <w:pPr>
        <w:spacing w:after="0"/>
        <w:ind w:left="185"/>
        <w:rPr>
          <w:sz w:val="24"/>
        </w:rPr>
      </w:pPr>
    </w:p>
    <w:p w14:paraId="0207E0A0" w14:textId="77777777" w:rsidR="00791B90" w:rsidRDefault="00791B90" w:rsidP="00791B90">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03410EF5" w14:textId="77777777" w:rsidR="00791B90" w:rsidRDefault="00791B90" w:rsidP="00791B90">
      <w:pPr>
        <w:spacing w:after="1" w:line="234" w:lineRule="auto"/>
        <w:ind w:left="180" w:right="171" w:hanging="10"/>
        <w:jc w:val="both"/>
      </w:pPr>
    </w:p>
    <w:p w14:paraId="71E77349" w14:textId="77777777" w:rsidR="00791B90" w:rsidRDefault="00791B90" w:rsidP="00791B90">
      <w:pPr>
        <w:spacing w:after="3" w:line="234" w:lineRule="auto"/>
        <w:ind w:left="567" w:right="324" w:hanging="10"/>
        <w:jc w:val="both"/>
      </w:pPr>
      <w:r w:rsidRPr="00292D88">
        <w:rPr>
          <w:b/>
          <w:bCs/>
        </w:rPr>
        <w:lastRenderedPageBreak/>
        <w:t>DESCRIZIONE DELLE SCELTE ADOTTATE E DELLE VERIFICHE DI CONFORMITA’</w:t>
      </w:r>
      <w:r>
        <w:t>:</w:t>
      </w:r>
    </w:p>
    <w:p w14:paraId="573EA920"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19EB2032" w14:textId="77777777" w:rsidR="00791B90" w:rsidRDefault="00791B90" w:rsidP="00791B90">
      <w:pPr>
        <w:spacing w:after="3" w:line="234" w:lineRule="auto"/>
        <w:ind w:left="567" w:right="324" w:hanging="10"/>
        <w:jc w:val="both"/>
      </w:pPr>
    </w:p>
    <w:p w14:paraId="6C3EE365"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02AEABF7" w14:textId="77777777" w:rsidR="00791B90" w:rsidRDefault="00791B90">
      <w:pPr>
        <w:spacing w:after="0"/>
        <w:ind w:left="185"/>
      </w:pPr>
    </w:p>
    <w:p w14:paraId="0B4A5B53" w14:textId="77777777" w:rsidR="00567C7D" w:rsidRDefault="008F6456">
      <w:pPr>
        <w:spacing w:after="0"/>
        <w:ind w:left="185"/>
      </w:pPr>
      <w:r>
        <w:rPr>
          <w:sz w:val="24"/>
        </w:rPr>
        <w:t xml:space="preserve"> </w:t>
      </w:r>
    </w:p>
    <w:p w14:paraId="3E9E2C2F" w14:textId="5050C74C" w:rsidR="00567C7D" w:rsidRDefault="008F6456">
      <w:pPr>
        <w:pStyle w:val="Titolo1"/>
        <w:ind w:left="180" w:right="136"/>
      </w:pPr>
      <w:r>
        <w:t>3.</w:t>
      </w:r>
      <w:r w:rsidR="00496435">
        <w:t>7.</w:t>
      </w:r>
      <w:r>
        <w:t xml:space="preserve"> Arredi per punti ristoro </w:t>
      </w:r>
      <w:r w:rsidR="008431F0">
        <w:t>(obbligatorio)</w:t>
      </w:r>
    </w:p>
    <w:p w14:paraId="5511E748" w14:textId="77777777" w:rsidR="00567C7D" w:rsidRDefault="008F6456">
      <w:pPr>
        <w:spacing w:after="1" w:line="234" w:lineRule="auto"/>
        <w:ind w:left="180" w:right="171" w:hanging="10"/>
        <w:jc w:val="both"/>
      </w:pPr>
      <w:r>
        <w:rPr>
          <w:sz w:val="24"/>
        </w:rPr>
        <w:t xml:space="preserve">Nel caso in cui fosse previsto l’allestimento di locali interni destinati al consumo dei pasti, o nel caso di sostituzione di arredi in corso di esecuzione del contatto, questi sono arredi preparati per il riutilizzo o sono prodotti usati o ricondizionati. In tal caso è necessario fornire evidenza della conformità alle norme tecniche concernenti le caratteristiche prestazionali e la sicurezza. Nel caso di acquisto di arredi nuovi, di prima immissione in commercio, i prodotti devono essere conformi alle specifiche tecniche dei Criteri Ambientali Minimi per le forniture di arredi per interni vigenti, adottati con Decreto del Ministro dell’Ambiente e della Sicurezza energetica del 23 giugno 2022, pubblicato nella G.U. 8 agosto 2022, n. 184, Serie Generale rispettando le verifiche di conformità ivi previsti. </w:t>
      </w:r>
    </w:p>
    <w:p w14:paraId="2AE297B0" w14:textId="77777777" w:rsidR="00567C7D" w:rsidRDefault="008F6456">
      <w:pPr>
        <w:spacing w:after="0"/>
        <w:ind w:left="185"/>
      </w:pPr>
      <w:r>
        <w:rPr>
          <w:sz w:val="24"/>
        </w:rPr>
        <w:t xml:space="preserve"> </w:t>
      </w:r>
    </w:p>
    <w:p w14:paraId="60E8BADC" w14:textId="77777777" w:rsidR="00791B90" w:rsidRDefault="00791B90" w:rsidP="00791B90">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5B557D3C" w14:textId="77777777" w:rsidR="00791B90" w:rsidRDefault="00791B90" w:rsidP="00791B90">
      <w:pPr>
        <w:spacing w:after="1" w:line="234" w:lineRule="auto"/>
        <w:ind w:left="180" w:right="171" w:hanging="10"/>
        <w:jc w:val="both"/>
      </w:pPr>
    </w:p>
    <w:p w14:paraId="79B2558A" w14:textId="77777777" w:rsidR="00791B90" w:rsidRDefault="00791B90" w:rsidP="00791B90">
      <w:pPr>
        <w:spacing w:after="3" w:line="234" w:lineRule="auto"/>
        <w:ind w:left="567" w:right="324" w:hanging="10"/>
        <w:jc w:val="both"/>
      </w:pPr>
      <w:r w:rsidRPr="00292D88">
        <w:rPr>
          <w:b/>
          <w:bCs/>
        </w:rPr>
        <w:t>DESCRIZIONE DELLE SCELTE ADOTTATE E DELLE VERIFICHE DI CONFORMITA’</w:t>
      </w:r>
      <w:r>
        <w:t>:</w:t>
      </w:r>
    </w:p>
    <w:p w14:paraId="49887ACE"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13DC0B6D" w14:textId="77777777" w:rsidR="00791B90" w:rsidRDefault="00791B90" w:rsidP="00791B90">
      <w:pPr>
        <w:spacing w:after="3" w:line="234" w:lineRule="auto"/>
        <w:ind w:left="567" w:right="324" w:hanging="10"/>
        <w:jc w:val="both"/>
      </w:pPr>
    </w:p>
    <w:p w14:paraId="7BAF1F39"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7B129619" w14:textId="77777777" w:rsidR="00567C7D" w:rsidRDefault="008F6456">
      <w:pPr>
        <w:spacing w:after="0"/>
        <w:ind w:left="57"/>
      </w:pPr>
      <w:r>
        <w:rPr>
          <w:rFonts w:ascii="Times New Roman" w:eastAsia="Times New Roman" w:hAnsi="Times New Roman" w:cs="Times New Roman"/>
          <w:color w:val="181717"/>
          <w:sz w:val="2"/>
        </w:rPr>
        <w:t xml:space="preserve"> </w:t>
      </w:r>
    </w:p>
    <w:p w14:paraId="13153CB0" w14:textId="099BDE89" w:rsidR="00567C7D" w:rsidRDefault="008F6456">
      <w:pPr>
        <w:pStyle w:val="Titolo1"/>
        <w:ind w:left="180" w:right="136"/>
      </w:pPr>
      <w:r>
        <w:t>3.</w:t>
      </w:r>
      <w:r w:rsidR="00496435">
        <w:t>8.</w:t>
      </w:r>
      <w:r>
        <w:t xml:space="preserve"> Comunicazione </w:t>
      </w:r>
      <w:r w:rsidR="008431F0">
        <w:t>(obbligatorio)</w:t>
      </w:r>
    </w:p>
    <w:p w14:paraId="30C5EC4D" w14:textId="77777777" w:rsidR="00567C7D" w:rsidRDefault="008F6456">
      <w:pPr>
        <w:spacing w:after="1" w:line="234" w:lineRule="auto"/>
        <w:ind w:left="180" w:right="171" w:hanging="10"/>
        <w:jc w:val="both"/>
      </w:pPr>
      <w:r>
        <w:rPr>
          <w:sz w:val="24"/>
        </w:rPr>
        <w:t>Sono attuate iniziative di comunicazione per diffondere le informazioni sulle misure di sostenibilità ambientale del servizio, per incentivare corrette abitudini alimentari e la scelta di prodotti biologici e provenienti dal commercio equo e solidale, nonché per assicurare una corretta gestione dei rifiuti e per prevenire gli sprechi alimentari. In particolare:</w:t>
      </w:r>
      <w:r>
        <w:t xml:space="preserve"> </w:t>
      </w:r>
    </w:p>
    <w:p w14:paraId="340720F0" w14:textId="77777777" w:rsidR="00567C7D" w:rsidRDefault="008F6456">
      <w:pPr>
        <w:numPr>
          <w:ilvl w:val="0"/>
          <w:numId w:val="17"/>
        </w:numPr>
        <w:spacing w:after="1" w:line="234" w:lineRule="auto"/>
        <w:ind w:right="171" w:hanging="346"/>
        <w:jc w:val="both"/>
      </w:pPr>
      <w:r>
        <w:rPr>
          <w:sz w:val="24"/>
        </w:rPr>
        <w:t xml:space="preserve">le informazioni sulla presenza dei prodotti biologici, anche all’interno delle pietanze offerte, sono indicate nel menù o in altro genere di segnaletica (cartellini, cartellonistica o lavagna); </w:t>
      </w:r>
    </w:p>
    <w:p w14:paraId="10875E4C" w14:textId="4E6F5BF2" w:rsidR="00567C7D" w:rsidRDefault="008F6456">
      <w:pPr>
        <w:numPr>
          <w:ilvl w:val="0"/>
          <w:numId w:val="17"/>
        </w:numPr>
        <w:spacing w:after="1" w:line="234" w:lineRule="auto"/>
        <w:ind w:right="171" w:hanging="346"/>
        <w:jc w:val="both"/>
      </w:pPr>
      <w:r>
        <w:rPr>
          <w:sz w:val="24"/>
        </w:rPr>
        <w:t xml:space="preserve">il consumo di prodotti biologici e da commercio equo e solidale, della frutta, degli ortaggi e, se del caso, delle centrifughe e delle spremute, è promosso con apposita cartellonistica o con altri idonei mezzi; </w:t>
      </w:r>
    </w:p>
    <w:p w14:paraId="34394B8C" w14:textId="77777777" w:rsidR="00567C7D" w:rsidRDefault="008F6456">
      <w:pPr>
        <w:numPr>
          <w:ilvl w:val="0"/>
          <w:numId w:val="17"/>
        </w:numPr>
        <w:spacing w:after="1" w:line="234" w:lineRule="auto"/>
        <w:ind w:right="171" w:hanging="346"/>
        <w:jc w:val="both"/>
      </w:pPr>
      <w:r>
        <w:rPr>
          <w:sz w:val="24"/>
        </w:rPr>
        <w:t xml:space="preserve">nei contenitori per la raccolta differenziata dei rifiuti prodotti presso i locali del punto ristoro, sono apposte chiare istruzioni per garantire il corretto conferimento delle diverse frazioni nei contenitori di destinazione; </w:t>
      </w:r>
    </w:p>
    <w:p w14:paraId="15140DB5" w14:textId="77777777" w:rsidR="00567C7D" w:rsidRDefault="008F6456">
      <w:pPr>
        <w:numPr>
          <w:ilvl w:val="0"/>
          <w:numId w:val="17"/>
        </w:numPr>
        <w:spacing w:after="1" w:line="234" w:lineRule="auto"/>
        <w:ind w:right="171" w:hanging="346"/>
        <w:jc w:val="both"/>
      </w:pPr>
      <w:r>
        <w:rPr>
          <w:sz w:val="24"/>
        </w:rPr>
        <w:t xml:space="preserve">la conformità ai CAM del servizio di ristoro e le misure per la prevenzione degli sprechi alimentari poste in essere, è divulgata in apposita cartellonistica o con altre idonee forme e strumenti di comunicazione. </w:t>
      </w:r>
    </w:p>
    <w:p w14:paraId="3D5E960C" w14:textId="084DCA9E" w:rsidR="00567C7D" w:rsidRDefault="008F6456">
      <w:pPr>
        <w:spacing w:after="1" w:line="234" w:lineRule="auto"/>
        <w:ind w:left="180" w:right="171" w:hanging="10"/>
        <w:jc w:val="both"/>
        <w:rPr>
          <w:sz w:val="24"/>
        </w:rPr>
      </w:pPr>
      <w:r>
        <w:rPr>
          <w:sz w:val="24"/>
        </w:rPr>
        <w:t xml:space="preserve">I contenuti, le modalità e la tipologia di comunicazione sono condivisi e concordati con direttore dell’esecuzione del contratto. </w:t>
      </w:r>
    </w:p>
    <w:p w14:paraId="2B62BB15" w14:textId="05AFEA80" w:rsidR="00791B90" w:rsidRDefault="00791B90">
      <w:pPr>
        <w:spacing w:after="1" w:line="234" w:lineRule="auto"/>
        <w:ind w:left="180" w:right="171" w:hanging="10"/>
        <w:jc w:val="both"/>
        <w:rPr>
          <w:sz w:val="24"/>
        </w:rPr>
      </w:pPr>
    </w:p>
    <w:p w14:paraId="1EF974E4" w14:textId="77777777" w:rsidR="00791B90" w:rsidRDefault="00791B90" w:rsidP="00791B90">
      <w:pPr>
        <w:spacing w:after="1" w:line="234" w:lineRule="auto"/>
        <w:ind w:left="180" w:right="171" w:hanging="10"/>
        <w:jc w:val="both"/>
        <w:rPr>
          <w:sz w:val="24"/>
        </w:rPr>
      </w:pPr>
      <w:r>
        <w:rPr>
          <w:sz w:val="24"/>
        </w:rPr>
        <w:lastRenderedPageBreak/>
        <w:t>(</w:t>
      </w:r>
      <w:r w:rsidRPr="006C32D2">
        <w:rPr>
          <w:sz w:val="24"/>
          <w:highlight w:val="yellow"/>
        </w:rPr>
        <w:t xml:space="preserve">da compilare a cura </w:t>
      </w:r>
      <w:r w:rsidRPr="00E40211">
        <w:rPr>
          <w:sz w:val="24"/>
          <w:highlight w:val="yellow"/>
        </w:rPr>
        <w:t>dell’offerente</w:t>
      </w:r>
      <w:r>
        <w:rPr>
          <w:sz w:val="24"/>
        </w:rPr>
        <w:t>)</w:t>
      </w:r>
    </w:p>
    <w:p w14:paraId="63060932" w14:textId="77777777" w:rsidR="00791B90" w:rsidRDefault="00791B90" w:rsidP="00791B90">
      <w:pPr>
        <w:spacing w:after="1" w:line="234" w:lineRule="auto"/>
        <w:ind w:left="180" w:right="171" w:hanging="10"/>
        <w:jc w:val="both"/>
      </w:pPr>
    </w:p>
    <w:p w14:paraId="799BB01B" w14:textId="77777777" w:rsidR="00791B90" w:rsidRDefault="00791B90" w:rsidP="00791B90">
      <w:pPr>
        <w:spacing w:after="3" w:line="234" w:lineRule="auto"/>
        <w:ind w:left="567" w:right="324" w:hanging="10"/>
        <w:jc w:val="both"/>
      </w:pPr>
      <w:r w:rsidRPr="00292D88">
        <w:rPr>
          <w:b/>
          <w:bCs/>
        </w:rPr>
        <w:t>DESCRIZIONE DELLE SCELTE ADOTTATE E DELLE VERIFICHE DI CONFORMITA’</w:t>
      </w:r>
      <w:r>
        <w:t>:</w:t>
      </w:r>
    </w:p>
    <w:p w14:paraId="64C0000E" w14:textId="77777777" w:rsidR="00791B90" w:rsidRPr="00292D88" w:rsidRDefault="00791B90" w:rsidP="00791B90">
      <w:pPr>
        <w:spacing w:after="3" w:line="234" w:lineRule="auto"/>
        <w:ind w:left="567" w:right="324" w:hanging="10"/>
        <w:jc w:val="both"/>
      </w:pPr>
      <w:r>
        <w:t>……………………………………………………………………………………(</w:t>
      </w:r>
      <w:r>
        <w:rPr>
          <w:i/>
          <w:iCs/>
        </w:rPr>
        <w:t>da compilare a cura dell’operatore economico</w:t>
      </w:r>
      <w:r>
        <w:t>)</w:t>
      </w:r>
    </w:p>
    <w:p w14:paraId="34CF09DB" w14:textId="77777777" w:rsidR="00791B90" w:rsidRDefault="00791B90" w:rsidP="00791B90">
      <w:pPr>
        <w:spacing w:after="3" w:line="234" w:lineRule="auto"/>
        <w:ind w:left="567" w:right="324" w:hanging="10"/>
        <w:jc w:val="both"/>
      </w:pPr>
    </w:p>
    <w:p w14:paraId="05B9D833" w14:textId="77777777" w:rsidR="00791B90" w:rsidRDefault="00791B90" w:rsidP="00791B90">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48C3EA1F" w14:textId="77777777" w:rsidR="00791B90" w:rsidRDefault="00791B90">
      <w:pPr>
        <w:spacing w:after="1" w:line="234" w:lineRule="auto"/>
        <w:ind w:left="180" w:right="171" w:hanging="10"/>
        <w:jc w:val="both"/>
      </w:pPr>
    </w:p>
    <w:p w14:paraId="70AF1429" w14:textId="77777777" w:rsidR="00567C7D" w:rsidRDefault="008F6456">
      <w:pPr>
        <w:spacing w:after="0"/>
        <w:ind w:left="57"/>
      </w:pPr>
      <w:r>
        <w:rPr>
          <w:rFonts w:ascii="Times New Roman" w:eastAsia="Times New Roman" w:hAnsi="Times New Roman" w:cs="Times New Roman"/>
          <w:color w:val="181717"/>
          <w:sz w:val="2"/>
        </w:rPr>
        <w:t xml:space="preserve"> </w:t>
      </w:r>
      <w:r>
        <w:br w:type="page"/>
      </w:r>
    </w:p>
    <w:p w14:paraId="07A565E1" w14:textId="77777777" w:rsidR="00567C7D" w:rsidRDefault="008F6456">
      <w:pPr>
        <w:spacing w:after="0"/>
        <w:ind w:left="150"/>
      </w:pPr>
      <w:r>
        <w:rPr>
          <w:sz w:val="24"/>
        </w:rPr>
        <w:lastRenderedPageBreak/>
        <w:t xml:space="preserve"> </w:t>
      </w:r>
    </w:p>
    <w:p w14:paraId="6F421B50" w14:textId="4AD23E1C" w:rsidR="00567C7D" w:rsidRDefault="00496435">
      <w:pPr>
        <w:pStyle w:val="Titolo2"/>
        <w:tabs>
          <w:tab w:val="center" w:pos="1945"/>
        </w:tabs>
        <w:ind w:left="0" w:firstLine="0"/>
      </w:pPr>
      <w:r>
        <w:rPr>
          <w:sz w:val="24"/>
        </w:rPr>
        <w:t>4.</w:t>
      </w:r>
      <w:r w:rsidR="008F6456">
        <w:rPr>
          <w:sz w:val="24"/>
        </w:rPr>
        <w:t xml:space="preserve"> </w:t>
      </w:r>
      <w:r w:rsidR="00617270">
        <w:rPr>
          <w:sz w:val="24"/>
        </w:rPr>
        <w:t xml:space="preserve">  </w:t>
      </w:r>
      <w:r w:rsidR="008F6456">
        <w:rPr>
          <w:sz w:val="24"/>
        </w:rPr>
        <w:tab/>
        <w:t>CRITERI</w:t>
      </w:r>
      <w:r w:rsidR="008F6456">
        <w:rPr>
          <w:sz w:val="19"/>
        </w:rPr>
        <w:t xml:space="preserve"> </w:t>
      </w:r>
      <w:r w:rsidR="008F6456">
        <w:rPr>
          <w:sz w:val="24"/>
        </w:rPr>
        <w:t xml:space="preserve">PREMIANTI </w:t>
      </w:r>
      <w:r w:rsidR="00617270">
        <w:rPr>
          <w:sz w:val="24"/>
        </w:rPr>
        <w:t>(EVENTUALE)</w:t>
      </w:r>
    </w:p>
    <w:p w14:paraId="5649BDFB" w14:textId="44696EC7" w:rsidR="00567C7D" w:rsidRDefault="00567C7D">
      <w:pPr>
        <w:spacing w:after="0"/>
        <w:ind w:left="150"/>
        <w:rPr>
          <w:i/>
          <w:sz w:val="24"/>
          <w:u w:val="single" w:color="000000"/>
        </w:rPr>
      </w:pPr>
    </w:p>
    <w:p w14:paraId="6C34D9BF" w14:textId="77777777" w:rsidR="00D9107D" w:rsidRDefault="00D9107D" w:rsidP="00D9107D">
      <w:pPr>
        <w:pBdr>
          <w:top w:val="single" w:sz="4" w:space="0" w:color="000000"/>
          <w:left w:val="single" w:sz="4" w:space="0" w:color="000000"/>
          <w:right w:val="single" w:sz="4" w:space="0" w:color="000000"/>
        </w:pBdr>
        <w:spacing w:after="263" w:line="226" w:lineRule="auto"/>
        <w:ind w:left="503" w:right="410" w:hanging="10"/>
        <w:jc w:val="both"/>
      </w:pPr>
      <w:r>
        <w:rPr>
          <w:i/>
          <w:sz w:val="21"/>
        </w:rPr>
        <w:t xml:space="preserve">I prodotti agricoli e alimentari biologici a “chilometro zero” e “filiera corta” sono i prodotti agricoli e alimentari biologici in possesso dei requisiti previsti all’art. 2, comma 1, lett. a) e lett. b) della legge 17 maggio 2022, n. 61 “Norme per la valorizzazione e la promozione dei prodotti agricoli e alimentari a chilometro zero e di quelli provenienti da filiera corta”: </w:t>
      </w:r>
    </w:p>
    <w:p w14:paraId="429275F0" w14:textId="77777777" w:rsidR="00D9107D" w:rsidRDefault="00D9107D" w:rsidP="00D9107D">
      <w:pPr>
        <w:numPr>
          <w:ilvl w:val="0"/>
          <w:numId w:val="13"/>
        </w:numPr>
        <w:pBdr>
          <w:top w:val="single" w:sz="4" w:space="0" w:color="000000"/>
          <w:left w:val="single" w:sz="4" w:space="0" w:color="000000"/>
          <w:right w:val="single" w:sz="4" w:space="0" w:color="000000"/>
        </w:pBdr>
        <w:spacing w:after="263" w:line="226" w:lineRule="auto"/>
        <w:ind w:right="410" w:hanging="10"/>
        <w:jc w:val="both"/>
      </w:pPr>
      <w:r>
        <w:rPr>
          <w:i/>
          <w:sz w:val="21"/>
        </w:rPr>
        <w:t xml:space="preserve">prodotti agricoli e alimentari a chilometro zero: i prodotti dell'agricoltura e dell'allevamento, compresa l'acquacoltura, di cui all'allegato I al Trattato sul funzionamento dell'Unione europea, e i prodotti alimentari di cui all'articolo 2 del regolamento (CE) n. 178/2002 del Parlamento europeo e del Consiglio, del 28 gennaio 2002, provenienti da luoghi di produzione e di trasformazione della materia prima o delle materie prime agricole primarie utilizzate posti a una distanza non superiore a 70 chilometri di raggio dal luogo di vendita, o comunque provenienti dalla stessa provincia del luogo di vendita, o dal luogo di consumo del servizio di ristorazione di cui al comma 1 dell'articolo 144 del codice dei contratti pubblici, di cui al decreto legislativo 18 aprile 2016, n. 50, come sostituito dall'articolo 6 della presente legge, e i prodotti freschi della pesca in mare e della pesca nelle acque interne e lagunari, provenienti da punti di sbarco posti a una distanza non superiore a 70 chilometri di raggio dal luogo di vendita o dal luogo di consumo del servizio di ristorazione come definito ai sensi del citato comma 1 dell'articolo 144 del codice di cui al decreto legislativo n. 50 del 2016, catturati da imbarcazioni iscritte nei registri degli uffici marittimi delle capitanerie di porto competenti per i punti di sbarco, e da imprenditori ittici iscritti nei registri delle licenze di pesca tenuti presso le province competenti; </w:t>
      </w:r>
    </w:p>
    <w:p w14:paraId="07C35447" w14:textId="77777777" w:rsidR="00D9107D" w:rsidRDefault="00D9107D" w:rsidP="00D9107D">
      <w:pPr>
        <w:numPr>
          <w:ilvl w:val="0"/>
          <w:numId w:val="13"/>
        </w:numPr>
        <w:pBdr>
          <w:top w:val="single" w:sz="4" w:space="0" w:color="000000"/>
          <w:left w:val="single" w:sz="4" w:space="0" w:color="000000"/>
          <w:right w:val="single" w:sz="4" w:space="0" w:color="000000"/>
        </w:pBdr>
        <w:spacing w:after="263" w:line="226" w:lineRule="auto"/>
        <w:ind w:right="410" w:hanging="10"/>
        <w:jc w:val="both"/>
      </w:pPr>
      <w:r>
        <w:rPr>
          <w:i/>
          <w:sz w:val="21"/>
        </w:rPr>
        <w:t xml:space="preserve">prodotti agricoli e alimentari nazionali provenienti da filiera corta: i prodotti la cui filiera produttiva </w:t>
      </w:r>
      <w:r>
        <w:rPr>
          <w:rFonts w:ascii="Times New Roman" w:eastAsia="Times New Roman" w:hAnsi="Times New Roman" w:cs="Times New Roman"/>
          <w:color w:val="181717"/>
          <w:sz w:val="2"/>
        </w:rPr>
        <w:t xml:space="preserve"> </w:t>
      </w:r>
      <w:r>
        <w:rPr>
          <w:i/>
          <w:sz w:val="21"/>
        </w:rPr>
        <w:t xml:space="preserve">risulti caratterizzata dall'assenza di intermediari commerciali, ovvero composta da un solo intermediario tra </w:t>
      </w:r>
    </w:p>
    <w:p w14:paraId="7F8FA2BF" w14:textId="4602A104" w:rsidR="00ED05E4" w:rsidRDefault="00D9107D" w:rsidP="00ED05E4">
      <w:pPr>
        <w:pBdr>
          <w:left w:val="single" w:sz="4" w:space="0" w:color="000000"/>
          <w:bottom w:val="single" w:sz="4" w:space="0" w:color="000000"/>
          <w:right w:val="single" w:sz="4" w:space="8" w:color="000000"/>
        </w:pBdr>
        <w:spacing w:after="46" w:line="227" w:lineRule="auto"/>
        <w:ind w:left="517" w:right="508"/>
        <w:jc w:val="both"/>
        <w:rPr>
          <w:i/>
          <w:sz w:val="20"/>
        </w:rPr>
      </w:pPr>
      <w:r>
        <w:rPr>
          <w:i/>
          <w:sz w:val="20"/>
        </w:rPr>
        <w:t xml:space="preserve">il produttore, singolo o associato in diverse forme di aggregazione, e il consumatore finale. Le cooperative e i loro consorzi di cui all'articolo 1, comma 2, del decreto legislativo 18 maggio 2001, n. 228, non sono considerati intermediari. </w:t>
      </w:r>
    </w:p>
    <w:p w14:paraId="6DE7F037" w14:textId="77777777" w:rsidR="00ED05E4" w:rsidRPr="00ED05E4" w:rsidRDefault="00ED05E4" w:rsidP="00ED05E4">
      <w:pPr>
        <w:pBdr>
          <w:left w:val="single" w:sz="4" w:space="0" w:color="000000"/>
          <w:bottom w:val="single" w:sz="4" w:space="0" w:color="000000"/>
          <w:right w:val="single" w:sz="4" w:space="8" w:color="000000"/>
        </w:pBdr>
        <w:spacing w:after="46" w:line="227" w:lineRule="auto"/>
        <w:ind w:left="517" w:right="508"/>
        <w:jc w:val="both"/>
      </w:pPr>
    </w:p>
    <w:p w14:paraId="65F5E50F" w14:textId="2FC59B70" w:rsidR="00ED05E4" w:rsidRDefault="00496435" w:rsidP="00ED05E4">
      <w:pPr>
        <w:pStyle w:val="Titolo4"/>
        <w:ind w:left="512" w:right="198"/>
      </w:pPr>
      <w:r>
        <w:rPr>
          <w:b/>
          <w:i w:val="0"/>
          <w:sz w:val="20"/>
          <w:u w:val="none"/>
        </w:rPr>
        <w:t>4</w:t>
      </w:r>
      <w:r w:rsidR="00ED05E4">
        <w:rPr>
          <w:b/>
          <w:i w:val="0"/>
          <w:sz w:val="20"/>
          <w:u w:val="none"/>
        </w:rPr>
        <w:t>.1 Sub criterio “filiera corta</w:t>
      </w:r>
      <w:r w:rsidR="004415EB">
        <w:rPr>
          <w:b/>
          <w:i w:val="0"/>
          <w:sz w:val="20"/>
          <w:u w:val="none"/>
        </w:rPr>
        <w:t>”</w:t>
      </w:r>
    </w:p>
    <w:p w14:paraId="24326325" w14:textId="77777777" w:rsidR="00BF5A64" w:rsidRDefault="003C3516" w:rsidP="00ED05E4">
      <w:pPr>
        <w:spacing w:after="4" w:line="231" w:lineRule="auto"/>
        <w:ind w:left="512" w:right="492" w:hanging="10"/>
        <w:jc w:val="both"/>
      </w:pPr>
      <w:r>
        <w:t xml:space="preserve">Secondo quanto previsto dal disciplinare di gara </w:t>
      </w:r>
      <w:r w:rsidR="0082104E">
        <w:t xml:space="preserve">è </w:t>
      </w:r>
      <w:r w:rsidR="00ED05E4">
        <w:t xml:space="preserve">attribuito un punteggio tecnico premiante all’offerente che dimostri il proprio impegno a fornire esclusivamente prodotti biologici da “filiera corta” per </w:t>
      </w:r>
      <w:r w:rsidR="00FE6AE0">
        <w:t>ciascuna</w:t>
      </w:r>
      <w:r w:rsidR="00ED05E4">
        <w:t xml:space="preserve"> delle</w:t>
      </w:r>
      <w:r w:rsidR="00FE6AE0">
        <w:t xml:space="preserve"> </w:t>
      </w:r>
      <w:r w:rsidR="00ED05E4">
        <w:t>categorie di prodotti elencate nel</w:t>
      </w:r>
      <w:r w:rsidR="00EE509B">
        <w:t>la tabella</w:t>
      </w:r>
      <w:r w:rsidR="00B039B8">
        <w:t xml:space="preserve"> dei criteri di valutazione de</w:t>
      </w:r>
      <w:r w:rsidR="00F935F8">
        <w:t xml:space="preserve">ll’offerta tecnica </w:t>
      </w:r>
      <w:r w:rsidR="00BF5A64">
        <w:t>di cui all’art. 18.1 del disciplinare di gara.</w:t>
      </w:r>
    </w:p>
    <w:p w14:paraId="25615814" w14:textId="7EA68146" w:rsidR="00ED05E4" w:rsidRDefault="00BF5A64" w:rsidP="00ED05E4">
      <w:pPr>
        <w:spacing w:after="4" w:line="231" w:lineRule="auto"/>
        <w:ind w:left="512" w:right="492" w:hanging="10"/>
        <w:jc w:val="both"/>
      </w:pPr>
      <w:r>
        <w:t xml:space="preserve">Tali prodotti sono stati </w:t>
      </w:r>
      <w:r w:rsidR="00F935F8">
        <w:t xml:space="preserve">selezionati tra </w:t>
      </w:r>
      <w:r>
        <w:t>quell</w:t>
      </w:r>
      <w:r w:rsidR="007E4296">
        <w:t>i</w:t>
      </w:r>
      <w:r w:rsidR="00F935F8">
        <w:t xml:space="preserve"> di cui al</w:t>
      </w:r>
      <w:r w:rsidR="00ED05E4">
        <w:t xml:space="preserve"> </w:t>
      </w:r>
      <w:r w:rsidR="008260D1">
        <w:t>paragrafo</w:t>
      </w:r>
      <w:r w:rsidR="00ED05E4">
        <w:t xml:space="preserve"> “</w:t>
      </w:r>
      <w:r w:rsidR="00A146ED">
        <w:t>Requisiti di alimenti e bevande e dei relativi imballaggi per i</w:t>
      </w:r>
      <w:r w:rsidR="00A146ED" w:rsidRPr="00F04E80">
        <w:t xml:space="preserve"> prodotti</w:t>
      </w:r>
      <w:r w:rsidR="00ED05E4">
        <w:t>”</w:t>
      </w:r>
      <w:r w:rsidR="00FE6AE0">
        <w:t xml:space="preserve"> (paragrafo 1.2)</w:t>
      </w:r>
      <w:r w:rsidR="00AC2720">
        <w:t xml:space="preserve"> dei C.A.M.</w:t>
      </w:r>
    </w:p>
    <w:p w14:paraId="24E29EDC" w14:textId="77777777" w:rsidR="00ED05E4" w:rsidRDefault="00ED05E4" w:rsidP="00ED05E4">
      <w:pPr>
        <w:spacing w:after="4" w:line="231" w:lineRule="auto"/>
        <w:ind w:left="512" w:right="492" w:hanging="10"/>
        <w:jc w:val="both"/>
      </w:pPr>
      <w:r>
        <w:t xml:space="preserve">Per quanto riguarda i prodotti realizzati con più ingredienti, si fa riferimento all’ingrediente, vale a dire la materia agricola primaria, più rappresentativo in termini di peso. </w:t>
      </w:r>
    </w:p>
    <w:p w14:paraId="24F5245B" w14:textId="77777777" w:rsidR="00ED05E4" w:rsidRDefault="00ED05E4" w:rsidP="00ED05E4">
      <w:pPr>
        <w:spacing w:after="0"/>
        <w:ind w:left="517"/>
      </w:pPr>
      <w:r>
        <w:t xml:space="preserve"> </w:t>
      </w:r>
    </w:p>
    <w:p w14:paraId="6B808701" w14:textId="62BDB9C9" w:rsidR="00ED05E4" w:rsidRDefault="00496435" w:rsidP="00ED05E4">
      <w:pPr>
        <w:pStyle w:val="Titolo4"/>
        <w:ind w:left="512" w:right="198"/>
      </w:pPr>
      <w:r>
        <w:rPr>
          <w:b/>
          <w:i w:val="0"/>
          <w:sz w:val="20"/>
          <w:u w:val="none"/>
        </w:rPr>
        <w:t>4</w:t>
      </w:r>
      <w:r w:rsidR="00ED05E4">
        <w:rPr>
          <w:b/>
          <w:i w:val="0"/>
          <w:sz w:val="20"/>
          <w:u w:val="none"/>
        </w:rPr>
        <w:t xml:space="preserve">.2 Sub criterio “chilometro zero” </w:t>
      </w:r>
    </w:p>
    <w:p w14:paraId="0B2E364C" w14:textId="115E8761" w:rsidR="001412A7" w:rsidRDefault="00370250" w:rsidP="001412A7">
      <w:pPr>
        <w:spacing w:after="4" w:line="231" w:lineRule="auto"/>
        <w:ind w:left="512" w:right="492" w:hanging="10"/>
        <w:jc w:val="both"/>
      </w:pPr>
      <w:r>
        <w:t>Secondo quanto previsto dal disciplinare di gara è attribuito un punteggio tecnico</w:t>
      </w:r>
      <w:r w:rsidR="00ED05E4">
        <w:t xml:space="preserve"> ulteriore rispetto al subcriterio “filiera corta” all’offerente che dimostri il proprio impegno a fornire esclusivamente prodotti biologici da </w:t>
      </w:r>
      <w:r w:rsidR="001412A7">
        <w:t>“</w:t>
      </w:r>
      <w:r w:rsidR="00ED05E4">
        <w:t>chilometro zero</w:t>
      </w:r>
      <w:r w:rsidR="001412A7">
        <w:t>”</w:t>
      </w:r>
      <w:r w:rsidR="001412A7" w:rsidRPr="001412A7">
        <w:t xml:space="preserve"> </w:t>
      </w:r>
      <w:r w:rsidR="001412A7">
        <w:t>per ciascuna delle categorie di prodotti elencate nella tabella dei criteri di valutazione dell’offerta tecnica di cui all’art. 18.1 del disciplinare di gara.</w:t>
      </w:r>
    </w:p>
    <w:p w14:paraId="1B440CEF" w14:textId="675831BD" w:rsidR="003E0D07" w:rsidRDefault="001412A7" w:rsidP="001412A7">
      <w:pPr>
        <w:spacing w:after="4" w:line="231" w:lineRule="auto"/>
        <w:ind w:left="512" w:right="492" w:hanging="10"/>
        <w:jc w:val="both"/>
      </w:pPr>
      <w:r>
        <w:t>Tali prodotti sono stati selezionati tra quelli di cui al paragrafo “Requisiti di alimenti e bevande e dei relativi imballaggi per i</w:t>
      </w:r>
      <w:r w:rsidRPr="00F04E80">
        <w:t xml:space="preserve"> prodotti</w:t>
      </w:r>
      <w:r>
        <w:t>” (paragrafo 1.2) dei C.A.M.</w:t>
      </w:r>
    </w:p>
    <w:p w14:paraId="660B860A" w14:textId="4B9481CA" w:rsidR="00ED05E4" w:rsidRDefault="00ED05E4" w:rsidP="00ED05E4">
      <w:pPr>
        <w:spacing w:after="4" w:line="231" w:lineRule="auto"/>
        <w:ind w:left="512" w:right="492" w:hanging="10"/>
        <w:jc w:val="both"/>
      </w:pPr>
      <w:r>
        <w:t xml:space="preserve">Il punteggio è attribuito in proporzione al maggior numero di categorie di prodotti biologici da km 0 offerti. </w:t>
      </w:r>
    </w:p>
    <w:p w14:paraId="63222511" w14:textId="77777777" w:rsidR="00ED05E4" w:rsidRDefault="00ED05E4" w:rsidP="00ED05E4">
      <w:pPr>
        <w:spacing w:after="4" w:line="231" w:lineRule="auto"/>
        <w:ind w:left="512" w:right="492" w:hanging="10"/>
        <w:jc w:val="both"/>
      </w:pPr>
      <w:r>
        <w:t xml:space="preserve">Per quanto riguarda i prodotti realizzati con più ingredienti, si fa riferimento all’ingrediente, vale a dire la materia agricola primaria, più rappresentativo in termini di peso. </w:t>
      </w:r>
    </w:p>
    <w:p w14:paraId="2FF4EB8C" w14:textId="77777777" w:rsidR="00ED05E4" w:rsidRDefault="00ED05E4" w:rsidP="00ED05E4">
      <w:pPr>
        <w:spacing w:after="0"/>
        <w:ind w:left="517"/>
      </w:pPr>
      <w:r>
        <w:rPr>
          <w:i/>
        </w:rPr>
        <w:t xml:space="preserve"> </w:t>
      </w:r>
    </w:p>
    <w:p w14:paraId="04BF8BED" w14:textId="4367AD22" w:rsidR="007A6E13" w:rsidRDefault="007A6E13" w:rsidP="00ED05E4">
      <w:pPr>
        <w:spacing w:after="4" w:line="231" w:lineRule="auto"/>
        <w:ind w:left="512" w:right="492" w:hanging="10"/>
        <w:jc w:val="both"/>
      </w:pPr>
    </w:p>
    <w:p w14:paraId="5F7F52AF" w14:textId="13B9EAAB" w:rsidR="00F77F42" w:rsidRDefault="007A6E13" w:rsidP="007F6087">
      <w:pPr>
        <w:spacing w:before="120" w:after="60"/>
        <w:jc w:val="both"/>
        <w:rPr>
          <w:rFonts w:ascii="Times New Roman" w:hAnsi="Times New Roman"/>
          <w:b/>
          <w:i/>
          <w:szCs w:val="24"/>
        </w:rPr>
      </w:pPr>
      <w:r w:rsidRPr="00B5090F">
        <w:rPr>
          <w:b/>
          <w:i/>
          <w:iCs/>
        </w:rPr>
        <w:t>DA COMPILARE A CURA DELL’OPERATORE ECONOMICO</w:t>
      </w:r>
      <w:r w:rsidR="001815E0">
        <w:rPr>
          <w:b/>
          <w:i/>
          <w:iCs/>
        </w:rPr>
        <w:t xml:space="preserve">, ESCULSIVAMENTE AI FINI DELL’ATTRIBUZIONE DEI PUNTEGGI PREMIALI </w:t>
      </w:r>
      <w:r w:rsidR="0006461D">
        <w:rPr>
          <w:b/>
          <w:i/>
          <w:iCs/>
        </w:rPr>
        <w:t>PREVISTI DAL CAPITOLATO</w:t>
      </w:r>
      <w:r w:rsidR="00E734E6">
        <w:rPr>
          <w:b/>
          <w:i/>
          <w:iCs/>
        </w:rPr>
        <w:t xml:space="preserve"> E PER CIASCUNO DEI</w:t>
      </w:r>
      <w:r w:rsidR="00E722F2">
        <w:rPr>
          <w:b/>
          <w:i/>
          <w:iCs/>
        </w:rPr>
        <w:t xml:space="preserve"> </w:t>
      </w:r>
      <w:r w:rsidR="00E734E6">
        <w:rPr>
          <w:b/>
          <w:i/>
          <w:iCs/>
        </w:rPr>
        <w:t>sub criteri da n. 1.1 a n.1.11 e da n. 2.1 a n. 2.11</w:t>
      </w:r>
      <w:r w:rsidR="00F77F42">
        <w:rPr>
          <w:b/>
          <w:i/>
          <w:iCs/>
        </w:rPr>
        <w:t xml:space="preserve"> di cui alla “</w:t>
      </w:r>
      <w:r w:rsidR="00F77F42" w:rsidRPr="00B821DD">
        <w:rPr>
          <w:rFonts w:ascii="Times New Roman" w:hAnsi="Times New Roman"/>
          <w:b/>
          <w:i/>
          <w:szCs w:val="24"/>
        </w:rPr>
        <w:t>Tabella dei criteri quantitativi (Q) e tabellari (T) di valutazione dell’offerta tecnica</w:t>
      </w:r>
      <w:r w:rsidR="00F77F42">
        <w:rPr>
          <w:rFonts w:ascii="Times New Roman" w:hAnsi="Times New Roman"/>
          <w:b/>
          <w:i/>
          <w:szCs w:val="24"/>
        </w:rPr>
        <w:t>”</w:t>
      </w:r>
    </w:p>
    <w:p w14:paraId="5E6C6687" w14:textId="73A43D7C" w:rsidR="008C1B7C" w:rsidRDefault="008C1B7C" w:rsidP="007F6087">
      <w:pPr>
        <w:spacing w:before="120" w:after="60"/>
        <w:jc w:val="both"/>
        <w:rPr>
          <w:rFonts w:ascii="Times New Roman" w:hAnsi="Times New Roman"/>
          <w:b/>
          <w:i/>
          <w:szCs w:val="24"/>
        </w:rPr>
      </w:pPr>
    </w:p>
    <w:p w14:paraId="7ED7C0DE" w14:textId="350E7D38" w:rsidR="008C1B7C" w:rsidRPr="008C1B7C" w:rsidRDefault="008C1B7C" w:rsidP="007F6087">
      <w:pPr>
        <w:spacing w:before="120" w:after="60"/>
        <w:jc w:val="both"/>
        <w:rPr>
          <w:rFonts w:ascii="Times New Roman" w:hAnsi="Times New Roman"/>
          <w:b/>
          <w:iCs/>
          <w:szCs w:val="24"/>
        </w:rPr>
      </w:pPr>
      <w:r>
        <w:rPr>
          <w:rFonts w:ascii="Times New Roman" w:hAnsi="Times New Roman"/>
          <w:b/>
          <w:iCs/>
          <w:szCs w:val="24"/>
        </w:rPr>
        <w:t>DI SEGUITO SI FORNISCE UN ESEMPIO CHE DOVRA’ ESSERE RIPETUTO PER OGNI SUB-CRITERIO PER IL QUALE SI CON</w:t>
      </w:r>
      <w:r w:rsidR="00096AE1">
        <w:rPr>
          <w:rFonts w:ascii="Times New Roman" w:hAnsi="Times New Roman"/>
          <w:b/>
          <w:iCs/>
          <w:szCs w:val="24"/>
        </w:rPr>
        <w:t xml:space="preserve">CORRE AI FINI DELL’ATTRIBUZIONE DEL </w:t>
      </w:r>
      <w:r w:rsidR="009D7D58">
        <w:rPr>
          <w:rFonts w:ascii="Times New Roman" w:hAnsi="Times New Roman"/>
          <w:b/>
          <w:iCs/>
          <w:szCs w:val="24"/>
        </w:rPr>
        <w:t xml:space="preserve">RELATIVO </w:t>
      </w:r>
      <w:r w:rsidR="00096AE1">
        <w:rPr>
          <w:rFonts w:ascii="Times New Roman" w:hAnsi="Times New Roman"/>
          <w:b/>
          <w:iCs/>
          <w:szCs w:val="24"/>
        </w:rPr>
        <w:t>PUNTEGGIO</w:t>
      </w:r>
      <w:r w:rsidR="009D7D58">
        <w:rPr>
          <w:rFonts w:ascii="Times New Roman" w:hAnsi="Times New Roman"/>
          <w:b/>
          <w:iCs/>
          <w:szCs w:val="24"/>
        </w:rPr>
        <w:t>.</w:t>
      </w:r>
    </w:p>
    <w:p w14:paraId="031AB53F" w14:textId="605D9DBF" w:rsidR="0006461D" w:rsidRDefault="0006461D" w:rsidP="007F6087">
      <w:pPr>
        <w:spacing w:after="4" w:line="231" w:lineRule="auto"/>
        <w:ind w:left="512" w:right="492" w:hanging="10"/>
        <w:jc w:val="both"/>
        <w:rPr>
          <w:b/>
          <w:i/>
          <w:iCs/>
        </w:rPr>
      </w:pPr>
    </w:p>
    <w:p w14:paraId="0279848D" w14:textId="0ADED8BD" w:rsidR="00263142" w:rsidRDefault="00263142" w:rsidP="007F6087">
      <w:pPr>
        <w:spacing w:after="4" w:line="231" w:lineRule="auto"/>
        <w:ind w:left="512" w:right="492" w:hanging="10"/>
        <w:jc w:val="both"/>
        <w:rPr>
          <w:b/>
          <w:i/>
          <w:iCs/>
        </w:rPr>
      </w:pPr>
    </w:p>
    <w:p w14:paraId="222D7107" w14:textId="2065552F" w:rsidR="00263142" w:rsidRDefault="00263142" w:rsidP="007F6087">
      <w:pPr>
        <w:spacing w:after="4" w:line="231" w:lineRule="auto"/>
        <w:ind w:left="512" w:right="492" w:hanging="10"/>
        <w:jc w:val="both"/>
        <w:rPr>
          <w:b/>
        </w:rPr>
      </w:pPr>
      <w:r>
        <w:rPr>
          <w:b/>
        </w:rPr>
        <w:t>ESEMPIO:</w:t>
      </w:r>
    </w:p>
    <w:p w14:paraId="6A81AFE2" w14:textId="77777777" w:rsidR="006C7AEC" w:rsidRDefault="006C7AEC" w:rsidP="007F6087">
      <w:pPr>
        <w:spacing w:after="4" w:line="231" w:lineRule="auto"/>
        <w:ind w:left="512" w:right="492" w:hanging="10"/>
        <w:jc w:val="both"/>
        <w:rPr>
          <w:b/>
        </w:rPr>
      </w:pPr>
    </w:p>
    <w:p w14:paraId="0731E686" w14:textId="77777777" w:rsidR="006C7AEC" w:rsidRDefault="006C7AEC" w:rsidP="006C7AEC">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7756CAB7" w14:textId="57ABC325" w:rsidR="00263142" w:rsidRDefault="00263142" w:rsidP="007F6087">
      <w:pPr>
        <w:spacing w:after="4" w:line="231" w:lineRule="auto"/>
        <w:ind w:left="512" w:right="492" w:hanging="10"/>
        <w:jc w:val="both"/>
        <w:rPr>
          <w:b/>
        </w:rPr>
      </w:pPr>
    </w:p>
    <w:p w14:paraId="736A353C" w14:textId="1EF89EC2" w:rsidR="00263142" w:rsidRPr="00263142" w:rsidRDefault="006C7AEC" w:rsidP="007F6087">
      <w:pPr>
        <w:spacing w:after="4" w:line="231" w:lineRule="auto"/>
        <w:ind w:left="512" w:right="492" w:hanging="10"/>
        <w:jc w:val="both"/>
        <w:rPr>
          <w:b/>
        </w:rPr>
      </w:pPr>
      <w:r>
        <w:rPr>
          <w:b/>
        </w:rPr>
        <w:t>Sub-criterio n.1.1 “</w:t>
      </w:r>
      <w:r w:rsidRPr="006C7AEC">
        <w:rPr>
          <w:b/>
        </w:rPr>
        <w:t>Utilizzo esclusivo di prodotti agricoli e alimentari biologici “a filiera corta”  per la categoria di prodotti “</w:t>
      </w:r>
      <w:r w:rsidR="009B4EEA">
        <w:rPr>
          <w:b/>
        </w:rPr>
        <w:t>frutta e ortaggi</w:t>
      </w:r>
      <w:r w:rsidRPr="006C7AEC">
        <w:rPr>
          <w:b/>
        </w:rPr>
        <w:t>” di cui al punto 2.2.2.</w:t>
      </w:r>
      <w:r w:rsidR="00573533">
        <w:rPr>
          <w:b/>
        </w:rPr>
        <w:t>3</w:t>
      </w:r>
      <w:r w:rsidRPr="006C7AEC">
        <w:rPr>
          <w:b/>
        </w:rPr>
        <w:t xml:space="preserve"> dei CAM (DM. 6 novembre e s.m.i.)</w:t>
      </w:r>
      <w:r>
        <w:rPr>
          <w:b/>
        </w:rPr>
        <w:t>”</w:t>
      </w:r>
      <w:r w:rsidRPr="006C7AEC">
        <w:rPr>
          <w:b/>
        </w:rPr>
        <w:t>.</w:t>
      </w:r>
    </w:p>
    <w:p w14:paraId="0724F0D5" w14:textId="77777777" w:rsidR="00ED5624" w:rsidRDefault="00ED5624" w:rsidP="00ED5624">
      <w:pPr>
        <w:spacing w:after="1" w:line="234" w:lineRule="auto"/>
        <w:ind w:left="180" w:right="171" w:hanging="10"/>
        <w:jc w:val="both"/>
      </w:pPr>
    </w:p>
    <w:p w14:paraId="2F37C1BE" w14:textId="77777777" w:rsidR="00ED5624" w:rsidRDefault="00ED5624" w:rsidP="00ED5624">
      <w:pPr>
        <w:spacing w:after="3" w:line="234" w:lineRule="auto"/>
        <w:ind w:left="567" w:right="324" w:hanging="10"/>
        <w:jc w:val="both"/>
      </w:pPr>
      <w:r w:rsidRPr="00292D88">
        <w:rPr>
          <w:b/>
          <w:bCs/>
        </w:rPr>
        <w:t>DESCRIZIONE DELLE SCELTE ADOTTATE E DELLE VERIFICHE DI CONFORMITA’</w:t>
      </w:r>
      <w:r>
        <w:t>:</w:t>
      </w:r>
    </w:p>
    <w:p w14:paraId="09106FDE" w14:textId="08BABC4C" w:rsidR="00ED5624" w:rsidRDefault="00ED5624" w:rsidP="00ED5624">
      <w:pPr>
        <w:spacing w:after="3" w:line="234" w:lineRule="auto"/>
        <w:ind w:left="567" w:right="324" w:hanging="10"/>
        <w:jc w:val="both"/>
      </w:pPr>
      <w:r>
        <w:t>……………………………………………………………………………………(</w:t>
      </w:r>
      <w:r>
        <w:rPr>
          <w:i/>
          <w:iCs/>
        </w:rPr>
        <w:t>da compilare a cura dell’operatore economico</w:t>
      </w:r>
      <w:r>
        <w:t>)</w:t>
      </w:r>
    </w:p>
    <w:p w14:paraId="7ED6542C" w14:textId="7098E29F" w:rsidR="00287007" w:rsidRDefault="00287007" w:rsidP="00ED5624">
      <w:pPr>
        <w:spacing w:after="3" w:line="234" w:lineRule="auto"/>
        <w:ind w:left="567" w:right="324" w:hanging="10"/>
        <w:jc w:val="both"/>
      </w:pPr>
    </w:p>
    <w:p w14:paraId="53A2903C" w14:textId="77777777" w:rsidR="00287007" w:rsidRDefault="00287007" w:rsidP="00287007">
      <w:pPr>
        <w:spacing w:after="4" w:line="231" w:lineRule="auto"/>
        <w:ind w:left="512" w:right="492" w:hanging="10"/>
        <w:jc w:val="both"/>
      </w:pPr>
      <w:r w:rsidRPr="00287007">
        <w:rPr>
          <w:b/>
          <w:bCs/>
        </w:rPr>
        <w:t>DICHIARAZIONE DI IMPEGNO</w:t>
      </w:r>
      <w:r>
        <w:t>:</w:t>
      </w:r>
    </w:p>
    <w:p w14:paraId="1E841DF9" w14:textId="77777777" w:rsidR="00287007" w:rsidRDefault="00287007" w:rsidP="00287007">
      <w:pPr>
        <w:spacing w:after="4" w:line="231" w:lineRule="auto"/>
        <w:ind w:left="512" w:right="492" w:hanging="10"/>
        <w:jc w:val="both"/>
      </w:pPr>
    </w:p>
    <w:p w14:paraId="4D7E9A92" w14:textId="77777777" w:rsidR="00287007" w:rsidRDefault="00287007" w:rsidP="00287007">
      <w:pPr>
        <w:spacing w:after="4" w:line="231" w:lineRule="auto"/>
        <w:ind w:left="512" w:right="492" w:hanging="10"/>
        <w:jc w:val="both"/>
      </w:pPr>
      <w:r>
        <w:t>--------</w:t>
      </w:r>
    </w:p>
    <w:p w14:paraId="0CFCA6F6" w14:textId="77777777" w:rsidR="00287007" w:rsidRDefault="00287007" w:rsidP="00287007">
      <w:pPr>
        <w:spacing w:after="4" w:line="231" w:lineRule="auto"/>
        <w:ind w:left="512" w:right="492" w:hanging="10"/>
        <w:jc w:val="both"/>
      </w:pPr>
    </w:p>
    <w:p w14:paraId="539DEFA0" w14:textId="77777777" w:rsidR="00287007" w:rsidRDefault="00287007" w:rsidP="00287007">
      <w:pPr>
        <w:spacing w:after="4" w:line="231" w:lineRule="auto"/>
        <w:ind w:left="512" w:right="492" w:hanging="10"/>
        <w:jc w:val="both"/>
      </w:pPr>
      <w:r w:rsidRPr="00287007">
        <w:rPr>
          <w:b/>
          <w:bCs/>
        </w:rPr>
        <w:t>ELENCO DEI PRODOTTI</w:t>
      </w:r>
      <w:r>
        <w:t>:</w:t>
      </w:r>
    </w:p>
    <w:p w14:paraId="6CFEB92B" w14:textId="77777777" w:rsidR="00287007" w:rsidRDefault="00287007" w:rsidP="00287007">
      <w:pPr>
        <w:spacing w:after="4" w:line="231" w:lineRule="auto"/>
        <w:ind w:left="512" w:right="492" w:hanging="10"/>
        <w:jc w:val="both"/>
      </w:pPr>
      <w:r>
        <w:t>---------</w:t>
      </w:r>
    </w:p>
    <w:p w14:paraId="343AECFE" w14:textId="77777777" w:rsidR="00287007" w:rsidRPr="00292D88" w:rsidRDefault="00287007" w:rsidP="00ED5624">
      <w:pPr>
        <w:spacing w:after="3" w:line="234" w:lineRule="auto"/>
        <w:ind w:left="567" w:right="324" w:hanging="10"/>
        <w:jc w:val="both"/>
      </w:pPr>
    </w:p>
    <w:p w14:paraId="56A042F5" w14:textId="77777777" w:rsidR="00ED5624" w:rsidRDefault="00ED5624" w:rsidP="00ED5624">
      <w:pPr>
        <w:spacing w:after="3" w:line="234" w:lineRule="auto"/>
        <w:ind w:left="567" w:right="324" w:hanging="10"/>
        <w:jc w:val="both"/>
      </w:pPr>
    </w:p>
    <w:p w14:paraId="5D358A64" w14:textId="77777777" w:rsidR="00ED5624" w:rsidRDefault="00ED5624" w:rsidP="00ED5624">
      <w:pPr>
        <w:spacing w:after="3" w:line="234" w:lineRule="auto"/>
        <w:ind w:left="567" w:right="324" w:hanging="10"/>
        <w:jc w:val="both"/>
      </w:pPr>
      <w:r w:rsidRPr="00202F1F">
        <w:rPr>
          <w:b/>
          <w:bCs/>
        </w:rPr>
        <w:t>ALLEGATI:</w:t>
      </w:r>
      <w:r>
        <w:t xml:space="preserve"> La documentazione relativa alla conformità del criterio è allegata alla presente relazione in formato PDF (file denominato “allegato CAM n. _____”) (da compilare a cura dell’operatore economico).</w:t>
      </w:r>
    </w:p>
    <w:p w14:paraId="7B69C75E" w14:textId="77777777" w:rsidR="007A6E13" w:rsidRDefault="007A6E13" w:rsidP="00ED05E4">
      <w:pPr>
        <w:spacing w:after="4" w:line="231" w:lineRule="auto"/>
        <w:ind w:left="512" w:right="492" w:hanging="10"/>
        <w:jc w:val="both"/>
      </w:pPr>
    </w:p>
    <w:p w14:paraId="1384A020" w14:textId="77777777" w:rsidR="00D1617B" w:rsidRDefault="00D1617B" w:rsidP="00D1617B">
      <w:pPr>
        <w:spacing w:after="1" w:line="234" w:lineRule="auto"/>
        <w:ind w:left="180" w:right="171" w:hanging="10"/>
        <w:jc w:val="both"/>
        <w:rPr>
          <w:sz w:val="24"/>
        </w:rPr>
      </w:pPr>
      <w:r>
        <w:rPr>
          <w:sz w:val="24"/>
        </w:rPr>
        <w:t>(</w:t>
      </w:r>
      <w:r w:rsidRPr="006C32D2">
        <w:rPr>
          <w:sz w:val="24"/>
          <w:highlight w:val="yellow"/>
        </w:rPr>
        <w:t xml:space="preserve">da compilare a cura </w:t>
      </w:r>
      <w:r w:rsidRPr="00E40211">
        <w:rPr>
          <w:sz w:val="24"/>
          <w:highlight w:val="yellow"/>
        </w:rPr>
        <w:t>dell’offerente</w:t>
      </w:r>
      <w:r>
        <w:rPr>
          <w:sz w:val="24"/>
        </w:rPr>
        <w:t>)</w:t>
      </w:r>
    </w:p>
    <w:p w14:paraId="61FFBA99" w14:textId="77777777" w:rsidR="00D1617B" w:rsidRDefault="00D1617B" w:rsidP="00D1617B">
      <w:pPr>
        <w:spacing w:after="4" w:line="231" w:lineRule="auto"/>
        <w:ind w:left="512" w:right="492" w:hanging="10"/>
        <w:jc w:val="both"/>
        <w:rPr>
          <w:b/>
        </w:rPr>
      </w:pPr>
    </w:p>
    <w:p w14:paraId="2AA66AA8" w14:textId="717247E4" w:rsidR="00D1617B" w:rsidRPr="00263142" w:rsidRDefault="00D1617B" w:rsidP="00D1617B">
      <w:pPr>
        <w:spacing w:after="4" w:line="231" w:lineRule="auto"/>
        <w:ind w:left="512" w:right="492" w:hanging="10"/>
        <w:jc w:val="both"/>
        <w:rPr>
          <w:b/>
        </w:rPr>
      </w:pPr>
      <w:r>
        <w:rPr>
          <w:b/>
        </w:rPr>
        <w:t>Sub-criterio n.1.2 “</w:t>
      </w:r>
      <w:r w:rsidR="00FA65D9" w:rsidRPr="00FA65D9">
        <w:rPr>
          <w:b/>
        </w:rPr>
        <w:t>Utilizzo esclusivo di prodotti agricoli e alimentari biologici “a filiera corta” per la categoria di prodotti “</w:t>
      </w:r>
      <w:r w:rsidR="009B4EEA">
        <w:rPr>
          <w:b/>
        </w:rPr>
        <w:t>insalate</w:t>
      </w:r>
      <w:r w:rsidR="00FA65D9" w:rsidRPr="00FA65D9">
        <w:rPr>
          <w:b/>
        </w:rPr>
        <w:t>” di cui al punto 2.2.2.</w:t>
      </w:r>
      <w:r w:rsidR="00573533">
        <w:rPr>
          <w:b/>
        </w:rPr>
        <w:t>4</w:t>
      </w:r>
      <w:r w:rsidR="00FA65D9" w:rsidRPr="00FA65D9">
        <w:rPr>
          <w:b/>
        </w:rPr>
        <w:t xml:space="preserve"> dei CAM (DM. 6 novembre e s.m.i.)</w:t>
      </w:r>
      <w:r>
        <w:rPr>
          <w:b/>
        </w:rPr>
        <w:t>”</w:t>
      </w:r>
      <w:r w:rsidRPr="006C7AEC">
        <w:rPr>
          <w:b/>
        </w:rPr>
        <w:t>.</w:t>
      </w:r>
    </w:p>
    <w:p w14:paraId="4D567829" w14:textId="77777777" w:rsidR="00D1617B" w:rsidRDefault="00D1617B" w:rsidP="00D1617B">
      <w:pPr>
        <w:spacing w:after="1" w:line="234" w:lineRule="auto"/>
        <w:ind w:left="180" w:right="171" w:hanging="10"/>
        <w:jc w:val="both"/>
      </w:pPr>
    </w:p>
    <w:p w14:paraId="094CA187" w14:textId="77777777" w:rsidR="00D1617B" w:rsidRDefault="00D1617B" w:rsidP="00D1617B">
      <w:pPr>
        <w:spacing w:after="3" w:line="234" w:lineRule="auto"/>
        <w:ind w:left="567" w:right="324" w:hanging="10"/>
        <w:jc w:val="both"/>
      </w:pPr>
      <w:r w:rsidRPr="00292D88">
        <w:rPr>
          <w:b/>
          <w:bCs/>
        </w:rPr>
        <w:t>DESCRIZIONE DELLE SCELTE ADOTTATE E DELLE VERIFICHE DI CONFORMITA’</w:t>
      </w:r>
      <w:r>
        <w:t>:</w:t>
      </w:r>
    </w:p>
    <w:p w14:paraId="5BDD6958" w14:textId="77777777" w:rsidR="00D1617B" w:rsidRDefault="00D1617B" w:rsidP="00D1617B">
      <w:pPr>
        <w:spacing w:after="3" w:line="234" w:lineRule="auto"/>
        <w:ind w:left="567" w:right="324" w:hanging="10"/>
        <w:jc w:val="both"/>
      </w:pPr>
      <w:r>
        <w:t>……………………………………………………………………………………(</w:t>
      </w:r>
      <w:r>
        <w:rPr>
          <w:i/>
          <w:iCs/>
        </w:rPr>
        <w:t>da compilare a cura dell’operatore economico</w:t>
      </w:r>
      <w:r>
        <w:t>)</w:t>
      </w:r>
    </w:p>
    <w:p w14:paraId="581F42BD" w14:textId="77777777" w:rsidR="00D1617B" w:rsidRDefault="00D1617B" w:rsidP="00D1617B">
      <w:pPr>
        <w:spacing w:after="3" w:line="234" w:lineRule="auto"/>
        <w:ind w:left="567" w:right="324" w:hanging="10"/>
        <w:jc w:val="both"/>
      </w:pPr>
    </w:p>
    <w:p w14:paraId="42502A78" w14:textId="77777777" w:rsidR="00D1617B" w:rsidRDefault="00D1617B" w:rsidP="00D1617B">
      <w:pPr>
        <w:spacing w:after="4" w:line="231" w:lineRule="auto"/>
        <w:ind w:left="512" w:right="492" w:hanging="10"/>
        <w:jc w:val="both"/>
      </w:pPr>
      <w:r w:rsidRPr="00287007">
        <w:rPr>
          <w:b/>
          <w:bCs/>
        </w:rPr>
        <w:t>DICHIARAZIONE DI IMPEGNO</w:t>
      </w:r>
      <w:r>
        <w:t>:</w:t>
      </w:r>
    </w:p>
    <w:p w14:paraId="187A2752" w14:textId="77777777" w:rsidR="00D1617B" w:rsidRDefault="00D1617B" w:rsidP="00D1617B">
      <w:pPr>
        <w:spacing w:after="4" w:line="231" w:lineRule="auto"/>
        <w:ind w:left="512" w:right="492" w:hanging="10"/>
        <w:jc w:val="both"/>
      </w:pPr>
    </w:p>
    <w:p w14:paraId="21433395" w14:textId="77777777" w:rsidR="00D1617B" w:rsidRDefault="00D1617B" w:rsidP="00D1617B">
      <w:pPr>
        <w:spacing w:after="4" w:line="231" w:lineRule="auto"/>
        <w:ind w:left="512" w:right="492" w:hanging="10"/>
        <w:jc w:val="both"/>
      </w:pPr>
      <w:r>
        <w:t>--------</w:t>
      </w:r>
    </w:p>
    <w:p w14:paraId="2A1E96D9" w14:textId="77777777" w:rsidR="00D1617B" w:rsidRDefault="00D1617B" w:rsidP="00D1617B">
      <w:pPr>
        <w:spacing w:after="4" w:line="231" w:lineRule="auto"/>
        <w:ind w:left="512" w:right="492" w:hanging="10"/>
        <w:jc w:val="both"/>
      </w:pPr>
    </w:p>
    <w:p w14:paraId="728DD3C0" w14:textId="77777777" w:rsidR="00D1617B" w:rsidRDefault="00D1617B" w:rsidP="00D1617B">
      <w:pPr>
        <w:spacing w:after="4" w:line="231" w:lineRule="auto"/>
        <w:ind w:left="512" w:right="492" w:hanging="10"/>
        <w:jc w:val="both"/>
      </w:pPr>
      <w:r w:rsidRPr="00287007">
        <w:rPr>
          <w:b/>
          <w:bCs/>
        </w:rPr>
        <w:t>ELENCO DEI PRODOTTI</w:t>
      </w:r>
      <w:r>
        <w:t>:</w:t>
      </w:r>
    </w:p>
    <w:p w14:paraId="4601738C" w14:textId="77777777" w:rsidR="00D1617B" w:rsidRDefault="00D1617B" w:rsidP="00D1617B">
      <w:pPr>
        <w:spacing w:after="4" w:line="231" w:lineRule="auto"/>
        <w:ind w:left="512" w:right="492" w:hanging="10"/>
        <w:jc w:val="both"/>
      </w:pPr>
      <w:r>
        <w:t>---------</w:t>
      </w:r>
    </w:p>
    <w:p w14:paraId="40BA9302" w14:textId="77777777" w:rsidR="00D1617B" w:rsidRPr="00292D88" w:rsidRDefault="00D1617B" w:rsidP="00D1617B">
      <w:pPr>
        <w:spacing w:after="3" w:line="234" w:lineRule="auto"/>
        <w:ind w:left="567" w:right="324" w:hanging="10"/>
        <w:jc w:val="both"/>
      </w:pPr>
    </w:p>
    <w:p w14:paraId="50A682B3" w14:textId="77777777" w:rsidR="00D1617B" w:rsidRDefault="00D1617B" w:rsidP="00D1617B">
      <w:pPr>
        <w:spacing w:after="3" w:line="234" w:lineRule="auto"/>
        <w:ind w:left="567" w:right="324" w:hanging="10"/>
        <w:jc w:val="both"/>
      </w:pPr>
    </w:p>
    <w:p w14:paraId="1EF0F81A" w14:textId="77777777" w:rsidR="00D1617B" w:rsidRDefault="00D1617B" w:rsidP="00D1617B">
      <w:pPr>
        <w:spacing w:after="3" w:line="234" w:lineRule="auto"/>
        <w:ind w:left="567" w:right="324" w:hanging="10"/>
        <w:jc w:val="both"/>
      </w:pPr>
      <w:r w:rsidRPr="00202F1F">
        <w:rPr>
          <w:b/>
          <w:bCs/>
        </w:rPr>
        <w:lastRenderedPageBreak/>
        <w:t>ALLEGATI:</w:t>
      </w:r>
      <w:r>
        <w:t xml:space="preserve"> La documentazione relativa alla conformità del criterio è allegata alla presente relazione in formato PDF (file denominato “allegato CAM n. _____”) (da compilare a cura dell’operatore economico).</w:t>
      </w:r>
    </w:p>
    <w:p w14:paraId="1BCB958C" w14:textId="77777777" w:rsidR="00D9107D" w:rsidRDefault="00D9107D">
      <w:pPr>
        <w:spacing w:after="0"/>
        <w:ind w:left="150"/>
      </w:pPr>
    </w:p>
    <w:p w14:paraId="660A341A" w14:textId="77777777" w:rsidR="00567C7D" w:rsidRDefault="008F6456">
      <w:pPr>
        <w:spacing w:after="0"/>
        <w:ind w:left="150"/>
      </w:pPr>
      <w:r>
        <w:rPr>
          <w:sz w:val="24"/>
        </w:rPr>
        <w:t xml:space="preserve"> </w:t>
      </w:r>
    </w:p>
    <w:p w14:paraId="083FFA5B" w14:textId="5E928934" w:rsidR="00567C7D" w:rsidRDefault="008F6456">
      <w:pPr>
        <w:pStyle w:val="Titolo6"/>
      </w:pPr>
      <w:r>
        <w:t xml:space="preserve"> </w:t>
      </w:r>
    </w:p>
    <w:sectPr w:rsidR="00567C7D" w:rsidSect="00292D88">
      <w:headerReference w:type="even" r:id="rId11"/>
      <w:headerReference w:type="default" r:id="rId12"/>
      <w:footerReference w:type="even" r:id="rId13"/>
      <w:footerReference w:type="default" r:id="rId14"/>
      <w:headerReference w:type="first" r:id="rId15"/>
      <w:footerReference w:type="first" r:id="rId16"/>
      <w:type w:val="continuous"/>
      <w:pgSz w:w="11900" w:h="16840"/>
      <w:pgMar w:top="1626" w:right="958" w:bottom="1777" w:left="96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B970A" w14:textId="77777777" w:rsidR="006A2148" w:rsidRDefault="006A2148">
      <w:pPr>
        <w:spacing w:after="0" w:line="240" w:lineRule="auto"/>
      </w:pPr>
      <w:r>
        <w:separator/>
      </w:r>
    </w:p>
  </w:endnote>
  <w:endnote w:type="continuationSeparator" w:id="0">
    <w:p w14:paraId="50976387" w14:textId="77777777" w:rsidR="006A2148" w:rsidRDefault="006A2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gfbnsTimesNewRomanPSM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814D" w14:textId="77777777" w:rsidR="008F6456" w:rsidRDefault="008F6456">
    <w:pPr>
      <w:spacing w:after="425"/>
      <w:ind w:left="14"/>
      <w:jc w:val="center"/>
    </w:pPr>
    <w:r>
      <w:rPr>
        <w:rFonts w:ascii="Times New Roman" w:eastAsia="Times New Roman" w:hAnsi="Times New Roman" w:cs="Times New Roman"/>
        <w:color w:val="181717"/>
        <w:sz w:val="2"/>
      </w:rPr>
      <w:t xml:space="preserve"> </w:t>
    </w:r>
  </w:p>
  <w:p w14:paraId="4D524442" w14:textId="77777777" w:rsidR="008F6456" w:rsidRDefault="008F6456">
    <w:pPr>
      <w:spacing w:after="0"/>
      <w:ind w:left="25"/>
      <w:jc w:val="center"/>
    </w:pPr>
    <w:r>
      <w:rPr>
        <w:rFonts w:ascii="Times New Roman" w:eastAsia="Times New Roman" w:hAnsi="Times New Roman" w:cs="Times New Roman"/>
        <w:color w:val="181717"/>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10</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0729" w14:textId="77777777" w:rsidR="008F6456" w:rsidRDefault="008F6456">
    <w:pPr>
      <w:spacing w:after="425"/>
      <w:ind w:left="14"/>
      <w:jc w:val="center"/>
    </w:pPr>
    <w:r>
      <w:rPr>
        <w:rFonts w:ascii="Times New Roman" w:eastAsia="Times New Roman" w:hAnsi="Times New Roman" w:cs="Times New Roman"/>
        <w:color w:val="181717"/>
        <w:sz w:val="2"/>
      </w:rPr>
      <w:t xml:space="preserve"> </w:t>
    </w:r>
  </w:p>
  <w:p w14:paraId="5E9168FD" w14:textId="77777777" w:rsidR="008F6456" w:rsidRDefault="008F6456">
    <w:pPr>
      <w:spacing w:after="0"/>
      <w:ind w:left="25"/>
      <w:jc w:val="center"/>
    </w:pPr>
    <w:r>
      <w:rPr>
        <w:rFonts w:ascii="Times New Roman" w:eastAsia="Times New Roman" w:hAnsi="Times New Roman" w:cs="Times New Roman"/>
        <w:color w:val="181717"/>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10</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0A34" w14:textId="77777777" w:rsidR="008F6456" w:rsidRDefault="008F6456">
    <w:pPr>
      <w:spacing w:after="0"/>
      <w:ind w:left="25"/>
      <w:jc w:val="center"/>
    </w:pPr>
    <w:r>
      <w:rPr>
        <w:rFonts w:ascii="Times New Roman" w:eastAsia="Times New Roman" w:hAnsi="Times New Roman" w:cs="Times New Roman"/>
        <w:color w:val="181717"/>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9</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2074E" w14:textId="77777777" w:rsidR="006A2148" w:rsidRDefault="006A2148">
      <w:pPr>
        <w:spacing w:after="0" w:line="240" w:lineRule="auto"/>
      </w:pPr>
      <w:r>
        <w:separator/>
      </w:r>
    </w:p>
  </w:footnote>
  <w:footnote w:type="continuationSeparator" w:id="0">
    <w:p w14:paraId="6042C87C" w14:textId="77777777" w:rsidR="006A2148" w:rsidRDefault="006A2148">
      <w:pPr>
        <w:spacing w:after="0" w:line="240" w:lineRule="auto"/>
      </w:pPr>
      <w:r>
        <w:continuationSeparator/>
      </w:r>
    </w:p>
  </w:footnote>
  <w:footnote w:id="1">
    <w:p w14:paraId="73FD14B0" w14:textId="77777777" w:rsidR="00202F1F" w:rsidRDefault="00202F1F" w:rsidP="00202F1F">
      <w:pPr>
        <w:spacing w:after="0"/>
        <w:ind w:left="492"/>
      </w:pPr>
      <w:r>
        <w:rPr>
          <w:rStyle w:val="Rimandonotaapidipagina"/>
        </w:rPr>
        <w:footnoteRef/>
      </w:r>
      <w:r>
        <w:t xml:space="preserve"> </w:t>
      </w:r>
      <w:r>
        <w:rPr>
          <w:color w:val="282828"/>
          <w:sz w:val="17"/>
          <w:u w:val="single" w:color="282828"/>
        </w:rPr>
        <w:t>https://ec.europa.eu/energy/topics/renewable-energy/biofuels/voluntary-schemes_en?redir=1</w:t>
      </w:r>
      <w:r>
        <w:rPr>
          <w:sz w:val="17"/>
        </w:rPr>
        <w:t xml:space="preserve">. </w:t>
      </w:r>
    </w:p>
    <w:p w14:paraId="4F0F8C89" w14:textId="77777777" w:rsidR="00202F1F" w:rsidRDefault="00202F1F">
      <w:pPr>
        <w:pStyle w:val="Testonotaapidipagina"/>
      </w:pPr>
    </w:p>
  </w:footnote>
  <w:footnote w:id="2">
    <w:p w14:paraId="228F537D" w14:textId="77777777" w:rsidR="00C14DDE" w:rsidRDefault="00C14DDE">
      <w:pPr>
        <w:pStyle w:val="Testonotaapidipagina"/>
      </w:pPr>
      <w:r>
        <w:rPr>
          <w:rStyle w:val="Rimandonotaapidipagina"/>
        </w:rPr>
        <w:footnoteRef/>
      </w:r>
      <w:r>
        <w:t xml:space="preserve"> </w:t>
      </w:r>
      <w:r>
        <w:rPr>
          <w:sz w:val="17"/>
        </w:rPr>
        <w:t xml:space="preserve">http://www.salute.gov.it/imgs/C_17_pagineAree_1187_listaFile_itemName_28_file.pdf e R. Colagrossi, G. Temporelli, “Piano di sicurezza per gli impianti di trattamento dell’acqua al punto d’uso”, per conto di AIAQ, ANIMA, AMITAP, AQUAItalia, Wi.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DAF" w14:textId="77777777" w:rsidR="008F6456" w:rsidRDefault="008F6456">
    <w:pPr>
      <w:tabs>
        <w:tab w:val="center" w:pos="4989"/>
        <w:tab w:val="right" w:pos="9964"/>
      </w:tabs>
      <w:spacing w:after="0"/>
      <w:ind w:right="-14"/>
    </w:pPr>
    <w:r>
      <w:rPr>
        <w:noProof/>
      </w:rPr>
      <mc:AlternateContent>
        <mc:Choice Requires="wpg">
          <w:drawing>
            <wp:anchor distT="0" distB="0" distL="114300" distR="114300" simplePos="0" relativeHeight="251658240" behindDoc="0" locked="0" layoutInCell="1" allowOverlap="1" wp14:anchorId="5E4F581A" wp14:editId="24F3CF90">
              <wp:simplePos x="0" y="0"/>
              <wp:positionH relativeFrom="page">
                <wp:posOffset>612000</wp:posOffset>
              </wp:positionH>
              <wp:positionV relativeFrom="page">
                <wp:posOffset>908812</wp:posOffset>
              </wp:positionV>
              <wp:extent cx="6336030" cy="4572"/>
              <wp:effectExtent l="0" t="0" r="0" b="0"/>
              <wp:wrapSquare wrapText="bothSides"/>
              <wp:docPr id="40991" name="Group 40991"/>
              <wp:cNvGraphicFramePr/>
              <a:graphic xmlns:a="http://schemas.openxmlformats.org/drawingml/2006/main">
                <a:graphicData uri="http://schemas.microsoft.com/office/word/2010/wordprocessingGroup">
                  <wpg:wgp>
                    <wpg:cNvGrpSpPr/>
                    <wpg:grpSpPr>
                      <a:xfrm>
                        <a:off x="0" y="0"/>
                        <a:ext cx="6336030" cy="4572"/>
                        <a:chOff x="0" y="0"/>
                        <a:chExt cx="6336030" cy="4572"/>
                      </a:xfrm>
                    </wpg:grpSpPr>
                    <wps:wsp>
                      <wps:cNvPr id="40992" name="Shape 40992"/>
                      <wps:cNvSpPr/>
                      <wps:spPr>
                        <a:xfrm>
                          <a:off x="0" y="0"/>
                          <a:ext cx="6336030" cy="0"/>
                        </a:xfrm>
                        <a:custGeom>
                          <a:avLst/>
                          <a:gdLst/>
                          <a:ahLst/>
                          <a:cxnLst/>
                          <a:rect l="0" t="0" r="0" b="0"/>
                          <a:pathLst>
                            <a:path w="6336030">
                              <a:moveTo>
                                <a:pt x="0" y="0"/>
                              </a:moveTo>
                              <a:lnTo>
                                <a:pt x="6336030" y="0"/>
                              </a:lnTo>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40993" name="Shape 40993"/>
                      <wps:cNvSpPr/>
                      <wps:spPr>
                        <a:xfrm>
                          <a:off x="0" y="4572"/>
                          <a:ext cx="6327141" cy="0"/>
                        </a:xfrm>
                        <a:custGeom>
                          <a:avLst/>
                          <a:gdLst/>
                          <a:ahLst/>
                          <a:cxnLst/>
                          <a:rect l="0" t="0" r="0" b="0"/>
                          <a:pathLst>
                            <a:path w="6327141">
                              <a:moveTo>
                                <a:pt x="0" y="0"/>
                              </a:moveTo>
                              <a:lnTo>
                                <a:pt x="6327141" y="0"/>
                              </a:lnTo>
                            </a:path>
                          </a:pathLst>
                        </a:custGeom>
                        <a:ln w="1587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991" style="width:498.9pt;height:0.359985pt;position:absolute;mso-position-horizontal-relative:page;mso-position-horizontal:absolute;margin-left:48.189pt;mso-position-vertical-relative:page;margin-top:71.56pt;" coordsize="63360,45">
              <v:shape id="Shape 40992" style="position:absolute;width:63360;height:0;left:0;top:0;" coordsize="6336030,0" path="m0,0l6336030,0">
                <v:stroke weight="1.5pt" endcap="flat" joinstyle="miter" miterlimit="4" on="true" color="#181717"/>
                <v:fill on="false" color="#000000" opacity="0"/>
              </v:shape>
              <v:shape id="Shape 40993" style="position:absolute;width:63271;height:0;left:0;top:45;" coordsize="6327141,0" path="m0,0l6327141,0">
                <v:stroke weight="1.2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19"/>
      </w:rPr>
      <w:t>2-12-2023</w:t>
    </w:r>
    <w:r>
      <w:rPr>
        <w:rFonts w:ascii="Times New Roman" w:eastAsia="Times New Roman" w:hAnsi="Times New Roman" w:cs="Times New Roman"/>
        <w:color w:val="181717"/>
        <w:sz w:val="19"/>
      </w:rPr>
      <w:tab/>
    </w:r>
    <w:r>
      <w:rPr>
        <w:rFonts w:ascii="Times New Roman" w:eastAsia="Times New Roman" w:hAnsi="Times New Roman" w:cs="Times New Roman"/>
        <w:color w:val="181717"/>
        <w:sz w:val="18"/>
      </w:rPr>
      <w:t>G</w:t>
    </w:r>
    <w:r>
      <w:rPr>
        <w:rFonts w:ascii="Times New Roman" w:eastAsia="Times New Roman" w:hAnsi="Times New Roman" w:cs="Times New Roman"/>
        <w:color w:val="181717"/>
        <w:sz w:val="13"/>
      </w:rPr>
      <w:t>AZZETTA</w:t>
    </w:r>
    <w:r>
      <w:rPr>
        <w:rFonts w:ascii="Times New Roman" w:eastAsia="Times New Roman" w:hAnsi="Times New Roman" w:cs="Times New Roman"/>
        <w:color w:val="181717"/>
        <w:sz w:val="18"/>
      </w:rPr>
      <w:t xml:space="preserve"> U</w:t>
    </w:r>
    <w:r>
      <w:rPr>
        <w:rFonts w:ascii="Times New Roman" w:eastAsia="Times New Roman" w:hAnsi="Times New Roman" w:cs="Times New Roman"/>
        <w:color w:val="181717"/>
        <w:sz w:val="13"/>
      </w:rPr>
      <w:t>FFICIALE</w:t>
    </w:r>
    <w:r>
      <w:rPr>
        <w:rFonts w:ascii="Times New Roman" w:eastAsia="Times New Roman" w:hAnsi="Times New Roman" w:cs="Times New Roman"/>
        <w:color w:val="181717"/>
        <w:sz w:val="18"/>
      </w:rPr>
      <w:t xml:space="preserve"> </w:t>
    </w:r>
    <w:r>
      <w:rPr>
        <w:rFonts w:ascii="Times New Roman" w:eastAsia="Times New Roman" w:hAnsi="Times New Roman" w:cs="Times New Roman"/>
        <w:color w:val="181717"/>
        <w:sz w:val="13"/>
      </w:rPr>
      <w:t>DELLA</w:t>
    </w:r>
    <w:r>
      <w:rPr>
        <w:rFonts w:ascii="Times New Roman" w:eastAsia="Times New Roman" w:hAnsi="Times New Roman" w:cs="Times New Roman"/>
        <w:color w:val="181717"/>
        <w:sz w:val="18"/>
      </w:rPr>
      <w:t xml:space="preserve"> R</w:t>
    </w:r>
    <w:r>
      <w:rPr>
        <w:rFonts w:ascii="Times New Roman" w:eastAsia="Times New Roman" w:hAnsi="Times New Roman" w:cs="Times New Roman"/>
        <w:color w:val="181717"/>
        <w:sz w:val="13"/>
      </w:rPr>
      <w:t>EPUBBLICA</w:t>
    </w:r>
    <w:r>
      <w:rPr>
        <w:rFonts w:ascii="Times New Roman" w:eastAsia="Times New Roman" w:hAnsi="Times New Roman" w:cs="Times New Roman"/>
        <w:color w:val="181717"/>
        <w:sz w:val="18"/>
      </w:rPr>
      <w:t xml:space="preserve"> I</w:t>
    </w:r>
    <w:r>
      <w:rPr>
        <w:rFonts w:ascii="Times New Roman" w:eastAsia="Times New Roman" w:hAnsi="Times New Roman" w:cs="Times New Roman"/>
        <w:color w:val="181717"/>
        <w:sz w:val="13"/>
      </w:rPr>
      <w:t>TALIANA</w:t>
    </w:r>
    <w:r>
      <w:rPr>
        <w:rFonts w:ascii="Times New Roman" w:eastAsia="Times New Roman" w:hAnsi="Times New Roman" w:cs="Times New Roman"/>
        <w:color w:val="181717"/>
        <w:sz w:val="13"/>
      </w:rPr>
      <w:tab/>
    </w:r>
    <w:r>
      <w:rPr>
        <w:rFonts w:ascii="Times New Roman" w:eastAsia="Times New Roman" w:hAnsi="Times New Roman" w:cs="Times New Roman"/>
        <w:i/>
        <w:color w:val="181717"/>
        <w:sz w:val="18"/>
      </w:rPr>
      <w:t xml:space="preserve">Serie generale - </w:t>
    </w:r>
    <w:r>
      <w:rPr>
        <w:rFonts w:ascii="Times New Roman" w:eastAsia="Times New Roman" w:hAnsi="Times New Roman" w:cs="Times New Roman"/>
        <w:color w:val="181717"/>
        <w:sz w:val="18"/>
      </w:rPr>
      <w:t>n</w:t>
    </w:r>
    <w:r>
      <w:rPr>
        <w:rFonts w:ascii="Times New Roman" w:eastAsia="Times New Roman" w:hAnsi="Times New Roman" w:cs="Times New Roman"/>
        <w:i/>
        <w:color w:val="181717"/>
        <w:sz w:val="18"/>
      </w:rPr>
      <w:t xml:space="preserve">. </w:t>
    </w:r>
    <w:r>
      <w:rPr>
        <w:rFonts w:ascii="Times New Roman" w:eastAsia="Times New Roman" w:hAnsi="Times New Roman" w:cs="Times New Roman"/>
        <w:b/>
        <w:color w:val="181717"/>
        <w:sz w:val="18"/>
      </w:rPr>
      <w:t>282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155A" w14:textId="77777777" w:rsidR="008F6456" w:rsidRDefault="008F6456">
    <w:pPr>
      <w:tabs>
        <w:tab w:val="center" w:pos="4989"/>
        <w:tab w:val="right" w:pos="9964"/>
      </w:tabs>
      <w:spacing w:after="0"/>
      <w:ind w:right="-1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C6BA" w14:textId="281F71B1" w:rsidR="008F6456" w:rsidRDefault="008F6456">
    <w:pPr>
      <w:tabs>
        <w:tab w:val="center" w:pos="4989"/>
        <w:tab w:val="right" w:pos="9964"/>
      </w:tabs>
      <w:spacing w:after="0"/>
      <w:ind w:right="-14"/>
    </w:pPr>
    <w:r>
      <w:rPr>
        <w:noProof/>
      </w:rPr>
      <mc:AlternateContent>
        <mc:Choice Requires="wpg">
          <w:drawing>
            <wp:anchor distT="0" distB="0" distL="114300" distR="114300" simplePos="0" relativeHeight="251660288" behindDoc="0" locked="0" layoutInCell="1" allowOverlap="1" wp14:anchorId="386E934A" wp14:editId="05155EC5">
              <wp:simplePos x="0" y="0"/>
              <wp:positionH relativeFrom="page">
                <wp:posOffset>612000</wp:posOffset>
              </wp:positionH>
              <wp:positionV relativeFrom="page">
                <wp:posOffset>908812</wp:posOffset>
              </wp:positionV>
              <wp:extent cx="6336030" cy="4572"/>
              <wp:effectExtent l="0" t="0" r="0" b="0"/>
              <wp:wrapSquare wrapText="bothSides"/>
              <wp:docPr id="40922" name="Group 40922"/>
              <wp:cNvGraphicFramePr/>
              <a:graphic xmlns:a="http://schemas.openxmlformats.org/drawingml/2006/main">
                <a:graphicData uri="http://schemas.microsoft.com/office/word/2010/wordprocessingGroup">
                  <wpg:wgp>
                    <wpg:cNvGrpSpPr/>
                    <wpg:grpSpPr>
                      <a:xfrm>
                        <a:off x="0" y="0"/>
                        <a:ext cx="6336030" cy="4572"/>
                        <a:chOff x="0" y="0"/>
                        <a:chExt cx="6336030" cy="4572"/>
                      </a:xfrm>
                    </wpg:grpSpPr>
                    <wps:wsp>
                      <wps:cNvPr id="40923" name="Shape 40923"/>
                      <wps:cNvSpPr/>
                      <wps:spPr>
                        <a:xfrm>
                          <a:off x="0" y="0"/>
                          <a:ext cx="6336030" cy="0"/>
                        </a:xfrm>
                        <a:custGeom>
                          <a:avLst/>
                          <a:gdLst/>
                          <a:ahLst/>
                          <a:cxnLst/>
                          <a:rect l="0" t="0" r="0" b="0"/>
                          <a:pathLst>
                            <a:path w="6336030">
                              <a:moveTo>
                                <a:pt x="0" y="0"/>
                              </a:moveTo>
                              <a:lnTo>
                                <a:pt x="6336030" y="0"/>
                              </a:lnTo>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40924" name="Shape 40924"/>
                      <wps:cNvSpPr/>
                      <wps:spPr>
                        <a:xfrm>
                          <a:off x="0" y="4572"/>
                          <a:ext cx="6327141" cy="0"/>
                        </a:xfrm>
                        <a:custGeom>
                          <a:avLst/>
                          <a:gdLst/>
                          <a:ahLst/>
                          <a:cxnLst/>
                          <a:rect l="0" t="0" r="0" b="0"/>
                          <a:pathLst>
                            <a:path w="6327141">
                              <a:moveTo>
                                <a:pt x="0" y="0"/>
                              </a:moveTo>
                              <a:lnTo>
                                <a:pt x="6327141" y="0"/>
                              </a:lnTo>
                            </a:path>
                          </a:pathLst>
                        </a:custGeom>
                        <a:ln w="1587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922" style="width:498.9pt;height:0.359985pt;position:absolute;mso-position-horizontal-relative:page;mso-position-horizontal:absolute;margin-left:48.189pt;mso-position-vertical-relative:page;margin-top:71.56pt;" coordsize="63360,45">
              <v:shape id="Shape 40923" style="position:absolute;width:63360;height:0;left:0;top:0;" coordsize="6336030,0" path="m0,0l6336030,0">
                <v:stroke weight="1.5pt" endcap="flat" joinstyle="miter" miterlimit="4" on="true" color="#181717"/>
                <v:fill on="false" color="#000000" opacity="0"/>
              </v:shape>
              <v:shape id="Shape 40924" style="position:absolute;width:63271;height:0;left:0;top:45;" coordsize="6327141,0" path="m0,0l6327141,0">
                <v:stroke weight="1.25pt" endcap="flat" joinstyle="miter" miterlimit="10" on="true" color="#181717"/>
                <v:fill on="false" color="#000000" opacity="0"/>
              </v:shape>
              <w10:wrap type="square"/>
            </v:group>
          </w:pict>
        </mc:Fallback>
      </mc:AlternateContent>
    </w:r>
    <w:r w:rsidR="003C290A">
      <w:rPr>
        <w:rFonts w:ascii="Times New Roman" w:eastAsia="Times New Roman" w:hAnsi="Times New Roman" w:cs="Times New Roman"/>
        <w:color w:val="181717"/>
        <w:sz w:val="19"/>
      </w:rPr>
      <w:t xml:space="preserve">FACSIMILE </w:t>
    </w:r>
    <w:r w:rsidR="00292D88">
      <w:rPr>
        <w:rFonts w:ascii="Times New Roman" w:eastAsia="Times New Roman" w:hAnsi="Times New Roman" w:cs="Times New Roman"/>
        <w:color w:val="181717"/>
        <w:sz w:val="19"/>
      </w:rPr>
      <w:t>RELAZIONE CAM.</w:t>
    </w:r>
    <w:r w:rsidR="00202F1F">
      <w:rPr>
        <w:rFonts w:ascii="Times New Roman" w:eastAsia="Times New Roman" w:hAnsi="Times New Roman" w:cs="Times New Roman"/>
        <w:color w:val="181717"/>
        <w:sz w:val="19"/>
      </w:rPr>
      <w:t xml:space="preserve"> - </w:t>
    </w:r>
    <w:r w:rsidR="00292D88">
      <w:rPr>
        <w:rFonts w:ascii="Times New Roman" w:eastAsia="Times New Roman" w:hAnsi="Times New Roman" w:cs="Times New Roman"/>
        <w:color w:val="181717"/>
        <w:sz w:val="19"/>
      </w:rPr>
      <w:t xml:space="preserve">Allegato </w:t>
    </w:r>
    <w:r w:rsidR="005D65C4">
      <w:rPr>
        <w:rFonts w:ascii="Times New Roman" w:eastAsia="Times New Roman" w:hAnsi="Times New Roman" w:cs="Times New Roman"/>
        <w:color w:val="181717"/>
        <w:sz w:val="19"/>
      </w:rPr>
      <w:t>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643FD"/>
    <w:multiLevelType w:val="hybridMultilevel"/>
    <w:tmpl w:val="FAFAFDD0"/>
    <w:lvl w:ilvl="0" w:tplc="B740BF9A">
      <w:start w:val="2"/>
      <w:numFmt w:val="decimal"/>
      <w:lvlText w:val="%1."/>
      <w:lvlJc w:val="left"/>
      <w:pPr>
        <w:ind w:left="1325"/>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1" w:tplc="EC121F94">
      <w:start w:val="1"/>
      <w:numFmt w:val="lowerLetter"/>
      <w:lvlText w:val="%2"/>
      <w:lvlJc w:val="left"/>
      <w:pPr>
        <w:ind w:left="16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2" w:tplc="E974B834">
      <w:start w:val="1"/>
      <w:numFmt w:val="lowerRoman"/>
      <w:lvlText w:val="%3"/>
      <w:lvlJc w:val="left"/>
      <w:pPr>
        <w:ind w:left="23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3" w:tplc="475CF5D8">
      <w:start w:val="1"/>
      <w:numFmt w:val="decimal"/>
      <w:lvlText w:val="%4"/>
      <w:lvlJc w:val="left"/>
      <w:pPr>
        <w:ind w:left="30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4" w:tplc="08D42FE8">
      <w:start w:val="1"/>
      <w:numFmt w:val="lowerLetter"/>
      <w:lvlText w:val="%5"/>
      <w:lvlJc w:val="left"/>
      <w:pPr>
        <w:ind w:left="380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5" w:tplc="5C26B654">
      <w:start w:val="1"/>
      <w:numFmt w:val="lowerRoman"/>
      <w:lvlText w:val="%6"/>
      <w:lvlJc w:val="left"/>
      <w:pPr>
        <w:ind w:left="452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6" w:tplc="27261F58">
      <w:start w:val="1"/>
      <w:numFmt w:val="decimal"/>
      <w:lvlText w:val="%7"/>
      <w:lvlJc w:val="left"/>
      <w:pPr>
        <w:ind w:left="52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7" w:tplc="F1AA855E">
      <w:start w:val="1"/>
      <w:numFmt w:val="lowerLetter"/>
      <w:lvlText w:val="%8"/>
      <w:lvlJc w:val="left"/>
      <w:pPr>
        <w:ind w:left="59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8" w:tplc="09487C84">
      <w:start w:val="1"/>
      <w:numFmt w:val="lowerRoman"/>
      <w:lvlText w:val="%9"/>
      <w:lvlJc w:val="left"/>
      <w:pPr>
        <w:ind w:left="66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BC018DC"/>
    <w:multiLevelType w:val="hybridMultilevel"/>
    <w:tmpl w:val="AF5E37EE"/>
    <w:lvl w:ilvl="0" w:tplc="138081D0">
      <w:start w:val="2"/>
      <w:numFmt w:val="decimal"/>
      <w:lvlText w:val="%1."/>
      <w:lvlJc w:val="left"/>
      <w:pPr>
        <w:ind w:left="1325"/>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1" w:tplc="66508750">
      <w:start w:val="1"/>
      <w:numFmt w:val="lowerLetter"/>
      <w:lvlText w:val="%2"/>
      <w:lvlJc w:val="left"/>
      <w:pPr>
        <w:ind w:left="16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2" w:tplc="6CDA41C8">
      <w:start w:val="1"/>
      <w:numFmt w:val="lowerRoman"/>
      <w:lvlText w:val="%3"/>
      <w:lvlJc w:val="left"/>
      <w:pPr>
        <w:ind w:left="23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3" w:tplc="1804CA9E">
      <w:start w:val="1"/>
      <w:numFmt w:val="decimal"/>
      <w:lvlText w:val="%4"/>
      <w:lvlJc w:val="left"/>
      <w:pPr>
        <w:ind w:left="30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4" w:tplc="9ECA1DBC">
      <w:start w:val="1"/>
      <w:numFmt w:val="lowerLetter"/>
      <w:lvlText w:val="%5"/>
      <w:lvlJc w:val="left"/>
      <w:pPr>
        <w:ind w:left="380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5" w:tplc="4052F5B4">
      <w:start w:val="1"/>
      <w:numFmt w:val="lowerRoman"/>
      <w:lvlText w:val="%6"/>
      <w:lvlJc w:val="left"/>
      <w:pPr>
        <w:ind w:left="452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6" w:tplc="BD1ECAD4">
      <w:start w:val="1"/>
      <w:numFmt w:val="decimal"/>
      <w:lvlText w:val="%7"/>
      <w:lvlJc w:val="left"/>
      <w:pPr>
        <w:ind w:left="52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7" w:tplc="A9C6958E">
      <w:start w:val="1"/>
      <w:numFmt w:val="lowerLetter"/>
      <w:lvlText w:val="%8"/>
      <w:lvlJc w:val="left"/>
      <w:pPr>
        <w:ind w:left="59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8" w:tplc="FEFCB03C">
      <w:start w:val="1"/>
      <w:numFmt w:val="lowerRoman"/>
      <w:lvlText w:val="%9"/>
      <w:lvlJc w:val="left"/>
      <w:pPr>
        <w:ind w:left="66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17F04AE"/>
    <w:multiLevelType w:val="hybridMultilevel"/>
    <w:tmpl w:val="8E62BF32"/>
    <w:lvl w:ilvl="0" w:tplc="9698D19E">
      <w:start w:val="1"/>
      <w:numFmt w:val="bullet"/>
      <w:lvlText w:val="-"/>
      <w:lvlJc w:val="left"/>
      <w:pPr>
        <w:ind w:left="115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324C15B0">
      <w:start w:val="1"/>
      <w:numFmt w:val="bullet"/>
      <w:lvlText w:val="o"/>
      <w:lvlJc w:val="left"/>
      <w:pPr>
        <w:ind w:left="160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54860E82">
      <w:start w:val="1"/>
      <w:numFmt w:val="bullet"/>
      <w:lvlText w:val="▪"/>
      <w:lvlJc w:val="left"/>
      <w:pPr>
        <w:ind w:left="232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9082EA0">
      <w:start w:val="1"/>
      <w:numFmt w:val="bullet"/>
      <w:lvlText w:val="•"/>
      <w:lvlJc w:val="left"/>
      <w:pPr>
        <w:ind w:left="304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DD8D824">
      <w:start w:val="1"/>
      <w:numFmt w:val="bullet"/>
      <w:lvlText w:val="o"/>
      <w:lvlJc w:val="left"/>
      <w:pPr>
        <w:ind w:left="376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97B69BFC">
      <w:start w:val="1"/>
      <w:numFmt w:val="bullet"/>
      <w:lvlText w:val="▪"/>
      <w:lvlJc w:val="left"/>
      <w:pPr>
        <w:ind w:left="448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849CDB90">
      <w:start w:val="1"/>
      <w:numFmt w:val="bullet"/>
      <w:lvlText w:val="•"/>
      <w:lvlJc w:val="left"/>
      <w:pPr>
        <w:ind w:left="520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C54C9784">
      <w:start w:val="1"/>
      <w:numFmt w:val="bullet"/>
      <w:lvlText w:val="o"/>
      <w:lvlJc w:val="left"/>
      <w:pPr>
        <w:ind w:left="592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A8C8E5C">
      <w:start w:val="1"/>
      <w:numFmt w:val="bullet"/>
      <w:lvlText w:val="▪"/>
      <w:lvlJc w:val="left"/>
      <w:pPr>
        <w:ind w:left="664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37242230"/>
    <w:multiLevelType w:val="hybridMultilevel"/>
    <w:tmpl w:val="8B3C1B3E"/>
    <w:lvl w:ilvl="0" w:tplc="67522922">
      <w:start w:val="2"/>
      <w:numFmt w:val="decimal"/>
      <w:lvlText w:val="%1."/>
      <w:lvlJc w:val="left"/>
      <w:pPr>
        <w:ind w:left="1325"/>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1" w:tplc="5B42562A">
      <w:start w:val="1"/>
      <w:numFmt w:val="lowerLetter"/>
      <w:lvlText w:val="%2"/>
      <w:lvlJc w:val="left"/>
      <w:pPr>
        <w:ind w:left="16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2" w:tplc="F168C3BE">
      <w:start w:val="1"/>
      <w:numFmt w:val="lowerRoman"/>
      <w:lvlText w:val="%3"/>
      <w:lvlJc w:val="left"/>
      <w:pPr>
        <w:ind w:left="23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3" w:tplc="E4B4859E">
      <w:start w:val="1"/>
      <w:numFmt w:val="decimal"/>
      <w:lvlText w:val="%4"/>
      <w:lvlJc w:val="left"/>
      <w:pPr>
        <w:ind w:left="30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4" w:tplc="972C0FF0">
      <w:start w:val="1"/>
      <w:numFmt w:val="lowerLetter"/>
      <w:lvlText w:val="%5"/>
      <w:lvlJc w:val="left"/>
      <w:pPr>
        <w:ind w:left="380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5" w:tplc="EB54B758">
      <w:start w:val="1"/>
      <w:numFmt w:val="lowerRoman"/>
      <w:lvlText w:val="%6"/>
      <w:lvlJc w:val="left"/>
      <w:pPr>
        <w:ind w:left="452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6" w:tplc="3070AA54">
      <w:start w:val="1"/>
      <w:numFmt w:val="decimal"/>
      <w:lvlText w:val="%7"/>
      <w:lvlJc w:val="left"/>
      <w:pPr>
        <w:ind w:left="52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7" w:tplc="F904BA3C">
      <w:start w:val="1"/>
      <w:numFmt w:val="lowerLetter"/>
      <w:lvlText w:val="%8"/>
      <w:lvlJc w:val="left"/>
      <w:pPr>
        <w:ind w:left="59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8" w:tplc="09D209D4">
      <w:start w:val="1"/>
      <w:numFmt w:val="lowerRoman"/>
      <w:lvlText w:val="%9"/>
      <w:lvlJc w:val="left"/>
      <w:pPr>
        <w:ind w:left="66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387A55ED"/>
    <w:multiLevelType w:val="hybridMultilevel"/>
    <w:tmpl w:val="4ACAB378"/>
    <w:lvl w:ilvl="0" w:tplc="A70619DE">
      <w:start w:val="1"/>
      <w:numFmt w:val="bullet"/>
      <w:lvlText w:val="-"/>
      <w:lvlJc w:val="left"/>
      <w:pPr>
        <w:ind w:left="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468DBC">
      <w:start w:val="1"/>
      <w:numFmt w:val="bullet"/>
      <w:lvlText w:val="o"/>
      <w:lvlJc w:val="left"/>
      <w:pPr>
        <w:ind w:left="1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8AD806">
      <w:start w:val="1"/>
      <w:numFmt w:val="bullet"/>
      <w:lvlText w:val="▪"/>
      <w:lvlJc w:val="left"/>
      <w:pPr>
        <w:ind w:left="2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1CC7DA">
      <w:start w:val="1"/>
      <w:numFmt w:val="bullet"/>
      <w:lvlText w:val="•"/>
      <w:lvlJc w:val="left"/>
      <w:pPr>
        <w:ind w:left="30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8ADC48">
      <w:start w:val="1"/>
      <w:numFmt w:val="bullet"/>
      <w:lvlText w:val="o"/>
      <w:lvlJc w:val="left"/>
      <w:pPr>
        <w:ind w:left="3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37C9E74">
      <w:start w:val="1"/>
      <w:numFmt w:val="bullet"/>
      <w:lvlText w:val="▪"/>
      <w:lvlJc w:val="left"/>
      <w:pPr>
        <w:ind w:left="44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7ECBAA">
      <w:start w:val="1"/>
      <w:numFmt w:val="bullet"/>
      <w:lvlText w:val="•"/>
      <w:lvlJc w:val="left"/>
      <w:pPr>
        <w:ind w:left="51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146CBDE">
      <w:start w:val="1"/>
      <w:numFmt w:val="bullet"/>
      <w:lvlText w:val="o"/>
      <w:lvlJc w:val="left"/>
      <w:pPr>
        <w:ind w:left="58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3EFBD6">
      <w:start w:val="1"/>
      <w:numFmt w:val="bullet"/>
      <w:lvlText w:val="▪"/>
      <w:lvlJc w:val="left"/>
      <w:pPr>
        <w:ind w:left="66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985071"/>
    <w:multiLevelType w:val="hybridMultilevel"/>
    <w:tmpl w:val="9C32AED2"/>
    <w:lvl w:ilvl="0" w:tplc="440E42B2">
      <w:start w:val="3"/>
      <w:numFmt w:val="decimal"/>
      <w:lvlText w:val="%1."/>
      <w:lvlJc w:val="left"/>
      <w:pPr>
        <w:ind w:left="1315"/>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1" w:tplc="3C643F50">
      <w:start w:val="1"/>
      <w:numFmt w:val="lowerLetter"/>
      <w:lvlText w:val="%2"/>
      <w:lvlJc w:val="left"/>
      <w:pPr>
        <w:ind w:left="161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2" w:tplc="43DA80B6">
      <w:start w:val="1"/>
      <w:numFmt w:val="lowerRoman"/>
      <w:lvlText w:val="%3"/>
      <w:lvlJc w:val="left"/>
      <w:pPr>
        <w:ind w:left="233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3" w:tplc="34DAF26C">
      <w:start w:val="1"/>
      <w:numFmt w:val="decimal"/>
      <w:lvlText w:val="%4"/>
      <w:lvlJc w:val="left"/>
      <w:pPr>
        <w:ind w:left="305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4" w:tplc="9AB8F9B2">
      <w:start w:val="1"/>
      <w:numFmt w:val="lowerLetter"/>
      <w:lvlText w:val="%5"/>
      <w:lvlJc w:val="left"/>
      <w:pPr>
        <w:ind w:left="377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5" w:tplc="ED289EC8">
      <w:start w:val="1"/>
      <w:numFmt w:val="lowerRoman"/>
      <w:lvlText w:val="%6"/>
      <w:lvlJc w:val="left"/>
      <w:pPr>
        <w:ind w:left="449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6" w:tplc="DC22B4BE">
      <w:start w:val="1"/>
      <w:numFmt w:val="decimal"/>
      <w:lvlText w:val="%7"/>
      <w:lvlJc w:val="left"/>
      <w:pPr>
        <w:ind w:left="521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7" w:tplc="6CC67B64">
      <w:start w:val="1"/>
      <w:numFmt w:val="lowerLetter"/>
      <w:lvlText w:val="%8"/>
      <w:lvlJc w:val="left"/>
      <w:pPr>
        <w:ind w:left="593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8" w:tplc="3EBE816E">
      <w:start w:val="1"/>
      <w:numFmt w:val="lowerRoman"/>
      <w:lvlText w:val="%9"/>
      <w:lvlJc w:val="left"/>
      <w:pPr>
        <w:ind w:left="665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abstractNum>
  <w:abstractNum w:abstractNumId="6" w15:restartNumberingAfterBreak="0">
    <w:nsid w:val="3BA3241B"/>
    <w:multiLevelType w:val="hybridMultilevel"/>
    <w:tmpl w:val="C43A6988"/>
    <w:lvl w:ilvl="0" w:tplc="22043A88">
      <w:start w:val="2"/>
      <w:numFmt w:val="decimal"/>
      <w:lvlText w:val="%1."/>
      <w:lvlJc w:val="left"/>
      <w:pPr>
        <w:ind w:left="1325"/>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1" w:tplc="FFB68F48">
      <w:start w:val="1"/>
      <w:numFmt w:val="lowerLetter"/>
      <w:lvlText w:val="%2"/>
      <w:lvlJc w:val="left"/>
      <w:pPr>
        <w:ind w:left="16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2" w:tplc="3CE0B296">
      <w:start w:val="1"/>
      <w:numFmt w:val="lowerRoman"/>
      <w:lvlText w:val="%3"/>
      <w:lvlJc w:val="left"/>
      <w:pPr>
        <w:ind w:left="23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3" w:tplc="9C805130">
      <w:start w:val="1"/>
      <w:numFmt w:val="decimal"/>
      <w:lvlText w:val="%4"/>
      <w:lvlJc w:val="left"/>
      <w:pPr>
        <w:ind w:left="30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4" w:tplc="F440E234">
      <w:start w:val="1"/>
      <w:numFmt w:val="lowerLetter"/>
      <w:lvlText w:val="%5"/>
      <w:lvlJc w:val="left"/>
      <w:pPr>
        <w:ind w:left="380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5" w:tplc="A1F22CBC">
      <w:start w:val="1"/>
      <w:numFmt w:val="lowerRoman"/>
      <w:lvlText w:val="%6"/>
      <w:lvlJc w:val="left"/>
      <w:pPr>
        <w:ind w:left="452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6" w:tplc="897A9F78">
      <w:start w:val="1"/>
      <w:numFmt w:val="decimal"/>
      <w:lvlText w:val="%7"/>
      <w:lvlJc w:val="left"/>
      <w:pPr>
        <w:ind w:left="524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7" w:tplc="69FE955C">
      <w:start w:val="1"/>
      <w:numFmt w:val="lowerLetter"/>
      <w:lvlText w:val="%8"/>
      <w:lvlJc w:val="left"/>
      <w:pPr>
        <w:ind w:left="59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8" w:tplc="8FBC845E">
      <w:start w:val="1"/>
      <w:numFmt w:val="lowerRoman"/>
      <w:lvlText w:val="%9"/>
      <w:lvlJc w:val="left"/>
      <w:pPr>
        <w:ind w:left="668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0111FD4"/>
    <w:multiLevelType w:val="hybridMultilevel"/>
    <w:tmpl w:val="5C48BE24"/>
    <w:lvl w:ilvl="0" w:tplc="06C2A074">
      <w:start w:val="1"/>
      <w:numFmt w:val="lowerLetter"/>
      <w:lvlText w:val="%1)"/>
      <w:lvlJc w:val="left"/>
      <w:pPr>
        <w:ind w:left="1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0E444E">
      <w:start w:val="1"/>
      <w:numFmt w:val="lowerLetter"/>
      <w:lvlText w:val="%2"/>
      <w:lvlJc w:val="left"/>
      <w:pPr>
        <w:ind w:left="1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2E41AC">
      <w:start w:val="1"/>
      <w:numFmt w:val="lowerRoman"/>
      <w:lvlText w:val="%3"/>
      <w:lvlJc w:val="left"/>
      <w:pPr>
        <w:ind w:left="2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D423A0">
      <w:start w:val="1"/>
      <w:numFmt w:val="decimal"/>
      <w:lvlText w:val="%4"/>
      <w:lvlJc w:val="left"/>
      <w:pPr>
        <w:ind w:left="3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5E73A2">
      <w:start w:val="1"/>
      <w:numFmt w:val="lowerLetter"/>
      <w:lvlText w:val="%5"/>
      <w:lvlJc w:val="left"/>
      <w:pPr>
        <w:ind w:left="40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A28D02">
      <w:start w:val="1"/>
      <w:numFmt w:val="lowerRoman"/>
      <w:lvlText w:val="%6"/>
      <w:lvlJc w:val="left"/>
      <w:pPr>
        <w:ind w:left="4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62099A">
      <w:start w:val="1"/>
      <w:numFmt w:val="decimal"/>
      <w:lvlText w:val="%7"/>
      <w:lvlJc w:val="left"/>
      <w:pPr>
        <w:ind w:left="5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786212">
      <w:start w:val="1"/>
      <w:numFmt w:val="lowerLetter"/>
      <w:lvlText w:val="%8"/>
      <w:lvlJc w:val="left"/>
      <w:pPr>
        <w:ind w:left="6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02A7B2">
      <w:start w:val="1"/>
      <w:numFmt w:val="lowerRoman"/>
      <w:lvlText w:val="%9"/>
      <w:lvlJc w:val="left"/>
      <w:pPr>
        <w:ind w:left="6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D273BE"/>
    <w:multiLevelType w:val="hybridMultilevel"/>
    <w:tmpl w:val="163EB2C4"/>
    <w:lvl w:ilvl="0" w:tplc="C18C9240">
      <w:start w:val="1"/>
      <w:numFmt w:val="decimal"/>
      <w:lvlText w:val="%1."/>
      <w:lvlJc w:val="left"/>
      <w:pPr>
        <w:ind w:left="115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2E52812C">
      <w:start w:val="1"/>
      <w:numFmt w:val="lowerLetter"/>
      <w:lvlText w:val="%2"/>
      <w:lvlJc w:val="left"/>
      <w:pPr>
        <w:ind w:left="160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F8E86C3E">
      <w:start w:val="1"/>
      <w:numFmt w:val="lowerRoman"/>
      <w:lvlText w:val="%3"/>
      <w:lvlJc w:val="left"/>
      <w:pPr>
        <w:ind w:left="232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8E4F346">
      <w:start w:val="1"/>
      <w:numFmt w:val="decimal"/>
      <w:lvlText w:val="%4"/>
      <w:lvlJc w:val="left"/>
      <w:pPr>
        <w:ind w:left="304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7D0483D0">
      <w:start w:val="1"/>
      <w:numFmt w:val="lowerLetter"/>
      <w:lvlText w:val="%5"/>
      <w:lvlJc w:val="left"/>
      <w:pPr>
        <w:ind w:left="376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5FF25EF2">
      <w:start w:val="1"/>
      <w:numFmt w:val="lowerRoman"/>
      <w:lvlText w:val="%6"/>
      <w:lvlJc w:val="left"/>
      <w:pPr>
        <w:ind w:left="448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E3467722">
      <w:start w:val="1"/>
      <w:numFmt w:val="decimal"/>
      <w:lvlText w:val="%7"/>
      <w:lvlJc w:val="left"/>
      <w:pPr>
        <w:ind w:left="520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BCEC3204">
      <w:start w:val="1"/>
      <w:numFmt w:val="lowerLetter"/>
      <w:lvlText w:val="%8"/>
      <w:lvlJc w:val="left"/>
      <w:pPr>
        <w:ind w:left="592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8C8FD0C">
      <w:start w:val="1"/>
      <w:numFmt w:val="lowerRoman"/>
      <w:lvlText w:val="%9"/>
      <w:lvlJc w:val="left"/>
      <w:pPr>
        <w:ind w:left="664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490802B2"/>
    <w:multiLevelType w:val="hybridMultilevel"/>
    <w:tmpl w:val="3746E2E8"/>
    <w:lvl w:ilvl="0" w:tplc="85E4214C">
      <w:start w:val="1"/>
      <w:numFmt w:val="bullet"/>
      <w:lvlText w:val="-"/>
      <w:lvlJc w:val="left"/>
      <w:pPr>
        <w:ind w:left="101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A9ACB7BC">
      <w:start w:val="1"/>
      <w:numFmt w:val="bullet"/>
      <w:lvlText w:val="o"/>
      <w:lvlJc w:val="left"/>
      <w:pPr>
        <w:ind w:left="15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41D60F46">
      <w:start w:val="1"/>
      <w:numFmt w:val="bullet"/>
      <w:lvlText w:val="▪"/>
      <w:lvlJc w:val="left"/>
      <w:pPr>
        <w:ind w:left="230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5770F0A2">
      <w:start w:val="1"/>
      <w:numFmt w:val="bullet"/>
      <w:lvlText w:val="•"/>
      <w:lvlJc w:val="left"/>
      <w:pPr>
        <w:ind w:left="302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DC40E9A">
      <w:start w:val="1"/>
      <w:numFmt w:val="bullet"/>
      <w:lvlText w:val="o"/>
      <w:lvlJc w:val="left"/>
      <w:pPr>
        <w:ind w:left="374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89F2B4EE">
      <w:start w:val="1"/>
      <w:numFmt w:val="bullet"/>
      <w:lvlText w:val="▪"/>
      <w:lvlJc w:val="left"/>
      <w:pPr>
        <w:ind w:left="446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8D3EEBE8">
      <w:start w:val="1"/>
      <w:numFmt w:val="bullet"/>
      <w:lvlText w:val="•"/>
      <w:lvlJc w:val="left"/>
      <w:pPr>
        <w:ind w:left="51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E340D49C">
      <w:start w:val="1"/>
      <w:numFmt w:val="bullet"/>
      <w:lvlText w:val="o"/>
      <w:lvlJc w:val="left"/>
      <w:pPr>
        <w:ind w:left="590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F6258C4">
      <w:start w:val="1"/>
      <w:numFmt w:val="bullet"/>
      <w:lvlText w:val="▪"/>
      <w:lvlJc w:val="left"/>
      <w:pPr>
        <w:ind w:left="662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503726C0"/>
    <w:multiLevelType w:val="hybridMultilevel"/>
    <w:tmpl w:val="7C403534"/>
    <w:lvl w:ilvl="0" w:tplc="95C2B292">
      <w:start w:val="1"/>
      <w:numFmt w:val="lowerLetter"/>
      <w:lvlText w:val="%1)"/>
      <w:lvlJc w:val="left"/>
      <w:pPr>
        <w:ind w:left="503"/>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1" w:tplc="1F0A4776">
      <w:start w:val="1"/>
      <w:numFmt w:val="lowerLetter"/>
      <w:lvlText w:val="%2"/>
      <w:lvlJc w:val="left"/>
      <w:pPr>
        <w:ind w:left="137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2" w:tplc="0E42741E">
      <w:start w:val="1"/>
      <w:numFmt w:val="lowerRoman"/>
      <w:lvlText w:val="%3"/>
      <w:lvlJc w:val="left"/>
      <w:pPr>
        <w:ind w:left="209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3" w:tplc="1F9026E8">
      <w:start w:val="1"/>
      <w:numFmt w:val="decimal"/>
      <w:lvlText w:val="%4"/>
      <w:lvlJc w:val="left"/>
      <w:pPr>
        <w:ind w:left="281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4" w:tplc="ECCAB3D8">
      <w:start w:val="1"/>
      <w:numFmt w:val="lowerLetter"/>
      <w:lvlText w:val="%5"/>
      <w:lvlJc w:val="left"/>
      <w:pPr>
        <w:ind w:left="353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5" w:tplc="EC46019C">
      <w:start w:val="1"/>
      <w:numFmt w:val="lowerRoman"/>
      <w:lvlText w:val="%6"/>
      <w:lvlJc w:val="left"/>
      <w:pPr>
        <w:ind w:left="425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6" w:tplc="30C661D0">
      <w:start w:val="1"/>
      <w:numFmt w:val="decimal"/>
      <w:lvlText w:val="%7"/>
      <w:lvlJc w:val="left"/>
      <w:pPr>
        <w:ind w:left="497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7" w:tplc="F9ACCF8E">
      <w:start w:val="1"/>
      <w:numFmt w:val="lowerLetter"/>
      <w:lvlText w:val="%8"/>
      <w:lvlJc w:val="left"/>
      <w:pPr>
        <w:ind w:left="569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lvl w:ilvl="8" w:tplc="F8F210DA">
      <w:start w:val="1"/>
      <w:numFmt w:val="lowerRoman"/>
      <w:lvlText w:val="%9"/>
      <w:lvlJc w:val="left"/>
      <w:pPr>
        <w:ind w:left="6416"/>
      </w:pPr>
      <w:rPr>
        <w:rFonts w:ascii="Calibri" w:eastAsia="Calibri" w:hAnsi="Calibri" w:cs="Calibri"/>
        <w:b w:val="0"/>
        <w:i/>
        <w:iCs/>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3587A81"/>
    <w:multiLevelType w:val="hybridMultilevel"/>
    <w:tmpl w:val="E746F390"/>
    <w:lvl w:ilvl="0" w:tplc="71C29F70">
      <w:start w:val="1"/>
      <w:numFmt w:val="lowerLetter"/>
      <w:lvlText w:val="%1."/>
      <w:lvlJc w:val="left"/>
      <w:pPr>
        <w:ind w:left="10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9675FC">
      <w:start w:val="1"/>
      <w:numFmt w:val="lowerLetter"/>
      <w:lvlText w:val="%2"/>
      <w:lvlJc w:val="left"/>
      <w:pPr>
        <w:ind w:left="1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A46C612">
      <w:start w:val="1"/>
      <w:numFmt w:val="lowerRoman"/>
      <w:lvlText w:val="%3"/>
      <w:lvlJc w:val="left"/>
      <w:pPr>
        <w:ind w:left="2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F66B06">
      <w:start w:val="1"/>
      <w:numFmt w:val="decimal"/>
      <w:lvlText w:val="%4"/>
      <w:lvlJc w:val="left"/>
      <w:pPr>
        <w:ind w:left="2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1CE982">
      <w:start w:val="1"/>
      <w:numFmt w:val="lowerLetter"/>
      <w:lvlText w:val="%5"/>
      <w:lvlJc w:val="left"/>
      <w:pPr>
        <w:ind w:left="3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F88DB4">
      <w:start w:val="1"/>
      <w:numFmt w:val="lowerRoman"/>
      <w:lvlText w:val="%6"/>
      <w:lvlJc w:val="left"/>
      <w:pPr>
        <w:ind w:left="4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0CC21A">
      <w:start w:val="1"/>
      <w:numFmt w:val="decimal"/>
      <w:lvlText w:val="%7"/>
      <w:lvlJc w:val="left"/>
      <w:pPr>
        <w:ind w:left="5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186B6C">
      <w:start w:val="1"/>
      <w:numFmt w:val="lowerLetter"/>
      <w:lvlText w:val="%8"/>
      <w:lvlJc w:val="left"/>
      <w:pPr>
        <w:ind w:left="5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E8694D4">
      <w:start w:val="1"/>
      <w:numFmt w:val="lowerRoman"/>
      <w:lvlText w:val="%9"/>
      <w:lvlJc w:val="left"/>
      <w:pPr>
        <w:ind w:left="6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8734D42"/>
    <w:multiLevelType w:val="hybridMultilevel"/>
    <w:tmpl w:val="67D4CEAE"/>
    <w:lvl w:ilvl="0" w:tplc="A796B7B8">
      <w:start w:val="4"/>
      <w:numFmt w:val="decimal"/>
      <w:lvlText w:val="%1."/>
      <w:lvlJc w:val="left"/>
      <w:pPr>
        <w:ind w:left="1315"/>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1" w:tplc="B754A416">
      <w:start w:val="1"/>
      <w:numFmt w:val="lowerLetter"/>
      <w:lvlText w:val="%2"/>
      <w:lvlJc w:val="left"/>
      <w:pPr>
        <w:ind w:left="161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2" w:tplc="8D9AC988">
      <w:start w:val="1"/>
      <w:numFmt w:val="lowerRoman"/>
      <w:lvlText w:val="%3"/>
      <w:lvlJc w:val="left"/>
      <w:pPr>
        <w:ind w:left="233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3" w:tplc="0DCE0832">
      <w:start w:val="1"/>
      <w:numFmt w:val="decimal"/>
      <w:lvlText w:val="%4"/>
      <w:lvlJc w:val="left"/>
      <w:pPr>
        <w:ind w:left="305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4" w:tplc="CF86D138">
      <w:start w:val="1"/>
      <w:numFmt w:val="lowerLetter"/>
      <w:lvlText w:val="%5"/>
      <w:lvlJc w:val="left"/>
      <w:pPr>
        <w:ind w:left="377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5" w:tplc="D2AA6678">
      <w:start w:val="1"/>
      <w:numFmt w:val="lowerRoman"/>
      <w:lvlText w:val="%6"/>
      <w:lvlJc w:val="left"/>
      <w:pPr>
        <w:ind w:left="449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6" w:tplc="68DE7E2E">
      <w:start w:val="1"/>
      <w:numFmt w:val="decimal"/>
      <w:lvlText w:val="%7"/>
      <w:lvlJc w:val="left"/>
      <w:pPr>
        <w:ind w:left="521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7" w:tplc="430EC372">
      <w:start w:val="1"/>
      <w:numFmt w:val="lowerLetter"/>
      <w:lvlText w:val="%8"/>
      <w:lvlJc w:val="left"/>
      <w:pPr>
        <w:ind w:left="593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lvl w:ilvl="8" w:tplc="87484DE4">
      <w:start w:val="1"/>
      <w:numFmt w:val="lowerRoman"/>
      <w:lvlText w:val="%9"/>
      <w:lvlJc w:val="left"/>
      <w:pPr>
        <w:ind w:left="6657"/>
      </w:pPr>
      <w:rPr>
        <w:rFonts w:ascii="Calibri" w:eastAsia="Calibri" w:hAnsi="Calibri" w:cs="Calibri"/>
        <w:b w:val="0"/>
        <w:i/>
        <w:iCs/>
        <w:strike w:val="0"/>
        <w:dstrike w:val="0"/>
        <w:color w:val="000000"/>
        <w:sz w:val="17"/>
        <w:szCs w:val="17"/>
        <w:u w:val="none" w:color="000000"/>
        <w:bdr w:val="none" w:sz="0" w:space="0" w:color="auto"/>
        <w:shd w:val="clear" w:color="auto" w:fill="auto"/>
        <w:vertAlign w:val="baseline"/>
      </w:rPr>
    </w:lvl>
  </w:abstractNum>
  <w:abstractNum w:abstractNumId="13" w15:restartNumberingAfterBreak="0">
    <w:nsid w:val="6AA20550"/>
    <w:multiLevelType w:val="hybridMultilevel"/>
    <w:tmpl w:val="F658495A"/>
    <w:lvl w:ilvl="0" w:tplc="781AF1D0">
      <w:start w:val="1"/>
      <w:numFmt w:val="decimal"/>
      <w:lvlText w:val="%1."/>
      <w:lvlJc w:val="left"/>
      <w:pPr>
        <w:ind w:left="109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6528503C">
      <w:start w:val="1"/>
      <w:numFmt w:val="lowerLetter"/>
      <w:lvlText w:val="%2"/>
      <w:lvlJc w:val="left"/>
      <w:pPr>
        <w:ind w:left="155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80D0445A">
      <w:start w:val="1"/>
      <w:numFmt w:val="lowerRoman"/>
      <w:lvlText w:val="%3"/>
      <w:lvlJc w:val="left"/>
      <w:pPr>
        <w:ind w:left="227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9B241D00">
      <w:start w:val="1"/>
      <w:numFmt w:val="decimal"/>
      <w:lvlText w:val="%4"/>
      <w:lvlJc w:val="left"/>
      <w:pPr>
        <w:ind w:left="299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624D5DA">
      <w:start w:val="1"/>
      <w:numFmt w:val="lowerLetter"/>
      <w:lvlText w:val="%5"/>
      <w:lvlJc w:val="left"/>
      <w:pPr>
        <w:ind w:left="371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A072D940">
      <w:start w:val="1"/>
      <w:numFmt w:val="lowerRoman"/>
      <w:lvlText w:val="%6"/>
      <w:lvlJc w:val="left"/>
      <w:pPr>
        <w:ind w:left="443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CFA3990">
      <w:start w:val="1"/>
      <w:numFmt w:val="decimal"/>
      <w:lvlText w:val="%7"/>
      <w:lvlJc w:val="left"/>
      <w:pPr>
        <w:ind w:left="515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A6800DA4">
      <w:start w:val="1"/>
      <w:numFmt w:val="lowerLetter"/>
      <w:lvlText w:val="%8"/>
      <w:lvlJc w:val="left"/>
      <w:pPr>
        <w:ind w:left="587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ABBE145E">
      <w:start w:val="1"/>
      <w:numFmt w:val="lowerRoman"/>
      <w:lvlText w:val="%9"/>
      <w:lvlJc w:val="left"/>
      <w:pPr>
        <w:ind w:left="659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716870E8"/>
    <w:multiLevelType w:val="hybridMultilevel"/>
    <w:tmpl w:val="9B0CABB2"/>
    <w:lvl w:ilvl="0" w:tplc="6290AC7A">
      <w:start w:val="1"/>
      <w:numFmt w:val="bullet"/>
      <w:lvlText w:val="-"/>
      <w:lvlJc w:val="left"/>
      <w:pPr>
        <w:ind w:left="10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5CFA7DCC">
      <w:start w:val="1"/>
      <w:numFmt w:val="bullet"/>
      <w:lvlText w:val="o"/>
      <w:lvlJc w:val="left"/>
      <w:pPr>
        <w:ind w:left="15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80D02FF6">
      <w:start w:val="1"/>
      <w:numFmt w:val="bullet"/>
      <w:lvlText w:val="▪"/>
      <w:lvlJc w:val="left"/>
      <w:pPr>
        <w:ind w:left="22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5172EFD2">
      <w:start w:val="1"/>
      <w:numFmt w:val="bullet"/>
      <w:lvlText w:val="•"/>
      <w:lvlJc w:val="left"/>
      <w:pPr>
        <w:ind w:left="29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E49CF59E">
      <w:start w:val="1"/>
      <w:numFmt w:val="bullet"/>
      <w:lvlText w:val="o"/>
      <w:lvlJc w:val="left"/>
      <w:pPr>
        <w:ind w:left="37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68C0FD54">
      <w:start w:val="1"/>
      <w:numFmt w:val="bullet"/>
      <w:lvlText w:val="▪"/>
      <w:lvlJc w:val="left"/>
      <w:pPr>
        <w:ind w:left="44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35D6DBC2">
      <w:start w:val="1"/>
      <w:numFmt w:val="bullet"/>
      <w:lvlText w:val="•"/>
      <w:lvlJc w:val="left"/>
      <w:pPr>
        <w:ind w:left="51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6496274E">
      <w:start w:val="1"/>
      <w:numFmt w:val="bullet"/>
      <w:lvlText w:val="o"/>
      <w:lvlJc w:val="left"/>
      <w:pPr>
        <w:ind w:left="58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BB47F50">
      <w:start w:val="1"/>
      <w:numFmt w:val="bullet"/>
      <w:lvlText w:val="▪"/>
      <w:lvlJc w:val="left"/>
      <w:pPr>
        <w:ind w:left="65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76794902"/>
    <w:multiLevelType w:val="hybridMultilevel"/>
    <w:tmpl w:val="1B20F2AC"/>
    <w:lvl w:ilvl="0" w:tplc="38B6F606">
      <w:start w:val="1"/>
      <w:numFmt w:val="bullet"/>
      <w:lvlText w:val="-"/>
      <w:lvlJc w:val="left"/>
      <w:pPr>
        <w:ind w:left="1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BC1D32">
      <w:start w:val="1"/>
      <w:numFmt w:val="bullet"/>
      <w:lvlText w:val="o"/>
      <w:lvlJc w:val="left"/>
      <w:pPr>
        <w:ind w:left="1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06845E">
      <w:start w:val="1"/>
      <w:numFmt w:val="bullet"/>
      <w:lvlText w:val="▪"/>
      <w:lvlJc w:val="left"/>
      <w:pPr>
        <w:ind w:left="2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4611BA">
      <w:start w:val="1"/>
      <w:numFmt w:val="bullet"/>
      <w:lvlText w:val="•"/>
      <w:lvlJc w:val="left"/>
      <w:pPr>
        <w:ind w:left="2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9CF23A">
      <w:start w:val="1"/>
      <w:numFmt w:val="bullet"/>
      <w:lvlText w:val="o"/>
      <w:lvlJc w:val="left"/>
      <w:pPr>
        <w:ind w:left="3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4AF534">
      <w:start w:val="1"/>
      <w:numFmt w:val="bullet"/>
      <w:lvlText w:val="▪"/>
      <w:lvlJc w:val="left"/>
      <w:pPr>
        <w:ind w:left="4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04A19D6">
      <w:start w:val="1"/>
      <w:numFmt w:val="bullet"/>
      <w:lvlText w:val="•"/>
      <w:lvlJc w:val="left"/>
      <w:pPr>
        <w:ind w:left="5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A6B890">
      <w:start w:val="1"/>
      <w:numFmt w:val="bullet"/>
      <w:lvlText w:val="o"/>
      <w:lvlJc w:val="left"/>
      <w:pPr>
        <w:ind w:left="5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74F40E">
      <w:start w:val="1"/>
      <w:numFmt w:val="bullet"/>
      <w:lvlText w:val="▪"/>
      <w:lvlJc w:val="left"/>
      <w:pPr>
        <w:ind w:left="6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8761295"/>
    <w:multiLevelType w:val="hybridMultilevel"/>
    <w:tmpl w:val="20500D16"/>
    <w:lvl w:ilvl="0" w:tplc="61DCD18C">
      <w:start w:val="4"/>
      <w:numFmt w:val="upperLetter"/>
      <w:lvlText w:val="%1"/>
      <w:lvlJc w:val="left"/>
      <w:pPr>
        <w:ind w:left="307"/>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1" w:tplc="778A7E10">
      <w:start w:val="1"/>
      <w:numFmt w:val="lowerLetter"/>
      <w:lvlText w:val="%2"/>
      <w:lvlJc w:val="left"/>
      <w:pPr>
        <w:ind w:left="128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2" w:tplc="BF4C49E2">
      <w:start w:val="1"/>
      <w:numFmt w:val="lowerRoman"/>
      <w:lvlText w:val="%3"/>
      <w:lvlJc w:val="left"/>
      <w:pPr>
        <w:ind w:left="200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3" w:tplc="D6F048AC">
      <w:start w:val="1"/>
      <w:numFmt w:val="decimal"/>
      <w:lvlText w:val="%4"/>
      <w:lvlJc w:val="left"/>
      <w:pPr>
        <w:ind w:left="272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4" w:tplc="806C2694">
      <w:start w:val="1"/>
      <w:numFmt w:val="lowerLetter"/>
      <w:lvlText w:val="%5"/>
      <w:lvlJc w:val="left"/>
      <w:pPr>
        <w:ind w:left="344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5" w:tplc="83F82588">
      <w:start w:val="1"/>
      <w:numFmt w:val="lowerRoman"/>
      <w:lvlText w:val="%6"/>
      <w:lvlJc w:val="left"/>
      <w:pPr>
        <w:ind w:left="416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6" w:tplc="489E3EB4">
      <w:start w:val="1"/>
      <w:numFmt w:val="decimal"/>
      <w:lvlText w:val="%7"/>
      <w:lvlJc w:val="left"/>
      <w:pPr>
        <w:ind w:left="488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7" w:tplc="D78009A6">
      <w:start w:val="1"/>
      <w:numFmt w:val="lowerLetter"/>
      <w:lvlText w:val="%8"/>
      <w:lvlJc w:val="left"/>
      <w:pPr>
        <w:ind w:left="560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lvl w:ilvl="8" w:tplc="81BEEEF0">
      <w:start w:val="1"/>
      <w:numFmt w:val="lowerRoman"/>
      <w:lvlText w:val="%9"/>
      <w:lvlJc w:val="left"/>
      <w:pPr>
        <w:ind w:left="6321"/>
      </w:pPr>
      <w:rPr>
        <w:rFonts w:ascii="Times New Roman" w:eastAsia="Times New Roman" w:hAnsi="Times New Roman" w:cs="Times New Roman"/>
        <w:b w:val="0"/>
        <w:i w:val="0"/>
        <w:strike w:val="0"/>
        <w:dstrike w:val="0"/>
        <w:color w:val="E64438"/>
        <w:sz w:val="42"/>
        <w:szCs w:val="42"/>
        <w:u w:val="none" w:color="000000"/>
        <w:bdr w:val="none" w:sz="0" w:space="0" w:color="auto"/>
        <w:shd w:val="clear" w:color="auto" w:fill="auto"/>
        <w:vertAlign w:val="baseline"/>
      </w:rPr>
    </w:lvl>
  </w:abstractNum>
  <w:abstractNum w:abstractNumId="17" w15:restartNumberingAfterBreak="0">
    <w:nsid w:val="79086A05"/>
    <w:multiLevelType w:val="hybridMultilevel"/>
    <w:tmpl w:val="2EEA2EEA"/>
    <w:lvl w:ilvl="0" w:tplc="399CA482">
      <w:start w:val="1"/>
      <w:numFmt w:val="bullet"/>
      <w:lvlText w:val="-"/>
      <w:lvlJc w:val="left"/>
      <w:pPr>
        <w:ind w:left="101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7F8CB97A">
      <w:start w:val="1"/>
      <w:numFmt w:val="bullet"/>
      <w:lvlText w:val="o"/>
      <w:lvlJc w:val="left"/>
      <w:pPr>
        <w:ind w:left="15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1068C710">
      <w:start w:val="1"/>
      <w:numFmt w:val="bullet"/>
      <w:lvlText w:val="▪"/>
      <w:lvlJc w:val="left"/>
      <w:pPr>
        <w:ind w:left="230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614ABC86">
      <w:start w:val="1"/>
      <w:numFmt w:val="bullet"/>
      <w:lvlText w:val="•"/>
      <w:lvlJc w:val="left"/>
      <w:pPr>
        <w:ind w:left="302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E25C9244">
      <w:start w:val="1"/>
      <w:numFmt w:val="bullet"/>
      <w:lvlText w:val="o"/>
      <w:lvlJc w:val="left"/>
      <w:pPr>
        <w:ind w:left="374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B364719C">
      <w:start w:val="1"/>
      <w:numFmt w:val="bullet"/>
      <w:lvlText w:val="▪"/>
      <w:lvlJc w:val="left"/>
      <w:pPr>
        <w:ind w:left="446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D8C6C670">
      <w:start w:val="1"/>
      <w:numFmt w:val="bullet"/>
      <w:lvlText w:val="•"/>
      <w:lvlJc w:val="left"/>
      <w:pPr>
        <w:ind w:left="51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74B83B1E">
      <w:start w:val="1"/>
      <w:numFmt w:val="bullet"/>
      <w:lvlText w:val="o"/>
      <w:lvlJc w:val="left"/>
      <w:pPr>
        <w:ind w:left="590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E707A42">
      <w:start w:val="1"/>
      <w:numFmt w:val="bullet"/>
      <w:lvlText w:val="▪"/>
      <w:lvlJc w:val="left"/>
      <w:pPr>
        <w:ind w:left="662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7C260297"/>
    <w:multiLevelType w:val="hybridMultilevel"/>
    <w:tmpl w:val="FE744A64"/>
    <w:lvl w:ilvl="0" w:tplc="70E2EE02">
      <w:start w:val="1"/>
      <w:numFmt w:val="bullet"/>
      <w:lvlText w:val="-"/>
      <w:lvlJc w:val="left"/>
      <w:pPr>
        <w:ind w:left="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9A5734">
      <w:start w:val="1"/>
      <w:numFmt w:val="bullet"/>
      <w:lvlText w:val="o"/>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201964">
      <w:start w:val="1"/>
      <w:numFmt w:val="bullet"/>
      <w:lvlText w:val="▪"/>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7CE27A">
      <w:start w:val="1"/>
      <w:numFmt w:val="bullet"/>
      <w:lvlText w:val="•"/>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5A5E48">
      <w:start w:val="1"/>
      <w:numFmt w:val="bullet"/>
      <w:lvlText w:val="o"/>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D23A0A">
      <w:start w:val="1"/>
      <w:numFmt w:val="bullet"/>
      <w:lvlText w:val="▪"/>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4A8868">
      <w:start w:val="1"/>
      <w:numFmt w:val="bullet"/>
      <w:lvlText w:val="•"/>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9CD180">
      <w:start w:val="1"/>
      <w:numFmt w:val="bullet"/>
      <w:lvlText w:val="o"/>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165E28">
      <w:start w:val="1"/>
      <w:numFmt w:val="bullet"/>
      <w:lvlText w:val="▪"/>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E642887"/>
    <w:multiLevelType w:val="hybridMultilevel"/>
    <w:tmpl w:val="EC4262C2"/>
    <w:lvl w:ilvl="0" w:tplc="278C6A7A">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7218D2">
      <w:start w:val="1"/>
      <w:numFmt w:val="bullet"/>
      <w:lvlRestart w:val="0"/>
      <w:lvlText w:val="-"/>
      <w:lvlJc w:val="left"/>
      <w:pPr>
        <w:ind w:left="1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2C3718">
      <w:start w:val="1"/>
      <w:numFmt w:val="bullet"/>
      <w:lvlText w:val="▪"/>
      <w:lvlJc w:val="left"/>
      <w:pPr>
        <w:ind w:left="15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246640">
      <w:start w:val="1"/>
      <w:numFmt w:val="bullet"/>
      <w:lvlText w:val="•"/>
      <w:lvlJc w:val="left"/>
      <w:pPr>
        <w:ind w:left="2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F070F0">
      <w:start w:val="1"/>
      <w:numFmt w:val="bullet"/>
      <w:lvlText w:val="o"/>
      <w:lvlJc w:val="left"/>
      <w:pPr>
        <w:ind w:left="30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D4BBB2">
      <w:start w:val="1"/>
      <w:numFmt w:val="bullet"/>
      <w:lvlText w:val="▪"/>
      <w:lvlJc w:val="left"/>
      <w:pPr>
        <w:ind w:left="37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D85A14">
      <w:start w:val="1"/>
      <w:numFmt w:val="bullet"/>
      <w:lvlText w:val="•"/>
      <w:lvlJc w:val="left"/>
      <w:pPr>
        <w:ind w:left="44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1C0A0E">
      <w:start w:val="1"/>
      <w:numFmt w:val="bullet"/>
      <w:lvlText w:val="o"/>
      <w:lvlJc w:val="left"/>
      <w:pPr>
        <w:ind w:left="5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748ABCA">
      <w:start w:val="1"/>
      <w:numFmt w:val="bullet"/>
      <w:lvlText w:val="▪"/>
      <w:lvlJc w:val="left"/>
      <w:pPr>
        <w:ind w:left="58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3105103">
    <w:abstractNumId w:val="16"/>
  </w:num>
  <w:num w:numId="2" w16cid:durableId="801003835">
    <w:abstractNumId w:val="0"/>
  </w:num>
  <w:num w:numId="3" w16cid:durableId="1069156785">
    <w:abstractNumId w:val="3"/>
  </w:num>
  <w:num w:numId="4" w16cid:durableId="1552106787">
    <w:abstractNumId w:val="1"/>
  </w:num>
  <w:num w:numId="5" w16cid:durableId="2125808330">
    <w:abstractNumId w:val="6"/>
  </w:num>
  <w:num w:numId="6" w16cid:durableId="438259794">
    <w:abstractNumId w:val="5"/>
  </w:num>
  <w:num w:numId="7" w16cid:durableId="1105153274">
    <w:abstractNumId w:val="12"/>
  </w:num>
  <w:num w:numId="8" w16cid:durableId="126626070">
    <w:abstractNumId w:val="8"/>
  </w:num>
  <w:num w:numId="9" w16cid:durableId="573316052">
    <w:abstractNumId w:val="2"/>
  </w:num>
  <w:num w:numId="10" w16cid:durableId="459808777">
    <w:abstractNumId w:val="19"/>
  </w:num>
  <w:num w:numId="11" w16cid:durableId="988897479">
    <w:abstractNumId w:val="13"/>
  </w:num>
  <w:num w:numId="12" w16cid:durableId="627784947">
    <w:abstractNumId w:val="14"/>
  </w:num>
  <w:num w:numId="13" w16cid:durableId="1990859378">
    <w:abstractNumId w:val="10"/>
  </w:num>
  <w:num w:numId="14" w16cid:durableId="1244795599">
    <w:abstractNumId w:val="11"/>
  </w:num>
  <w:num w:numId="15" w16cid:durableId="89933787">
    <w:abstractNumId w:val="15"/>
  </w:num>
  <w:num w:numId="16" w16cid:durableId="451441017">
    <w:abstractNumId w:val="4"/>
  </w:num>
  <w:num w:numId="17" w16cid:durableId="1459641495">
    <w:abstractNumId w:val="18"/>
  </w:num>
  <w:num w:numId="18" w16cid:durableId="530844255">
    <w:abstractNumId w:val="7"/>
  </w:num>
  <w:num w:numId="19" w16cid:durableId="1047875773">
    <w:abstractNumId w:val="17"/>
  </w:num>
  <w:num w:numId="20" w16cid:durableId="80954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C7D"/>
    <w:rsid w:val="00020ECE"/>
    <w:rsid w:val="00027023"/>
    <w:rsid w:val="0006461D"/>
    <w:rsid w:val="00096AE1"/>
    <w:rsid w:val="000F7392"/>
    <w:rsid w:val="001412A7"/>
    <w:rsid w:val="001815E0"/>
    <w:rsid w:val="001B409A"/>
    <w:rsid w:val="001F4C5C"/>
    <w:rsid w:val="00202F1F"/>
    <w:rsid w:val="00263142"/>
    <w:rsid w:val="00287007"/>
    <w:rsid w:val="00292D88"/>
    <w:rsid w:val="0031684A"/>
    <w:rsid w:val="00346495"/>
    <w:rsid w:val="003575A0"/>
    <w:rsid w:val="00370250"/>
    <w:rsid w:val="003703B2"/>
    <w:rsid w:val="003739C5"/>
    <w:rsid w:val="003A43EB"/>
    <w:rsid w:val="003C290A"/>
    <w:rsid w:val="003C3516"/>
    <w:rsid w:val="003E0D07"/>
    <w:rsid w:val="004415EB"/>
    <w:rsid w:val="00444BA2"/>
    <w:rsid w:val="00496435"/>
    <w:rsid w:val="00526058"/>
    <w:rsid w:val="00544AE7"/>
    <w:rsid w:val="00561687"/>
    <w:rsid w:val="00567C7D"/>
    <w:rsid w:val="00573533"/>
    <w:rsid w:val="005D65C4"/>
    <w:rsid w:val="00603E28"/>
    <w:rsid w:val="00604AF4"/>
    <w:rsid w:val="00617270"/>
    <w:rsid w:val="0064561D"/>
    <w:rsid w:val="006573D7"/>
    <w:rsid w:val="0065746A"/>
    <w:rsid w:val="006A2148"/>
    <w:rsid w:val="006B7D3B"/>
    <w:rsid w:val="006C50FB"/>
    <w:rsid w:val="006C7AEC"/>
    <w:rsid w:val="0079022A"/>
    <w:rsid w:val="00791B90"/>
    <w:rsid w:val="007A6E13"/>
    <w:rsid w:val="007E32D9"/>
    <w:rsid w:val="007E4296"/>
    <w:rsid w:val="007E4FD6"/>
    <w:rsid w:val="007F6087"/>
    <w:rsid w:val="00804D9D"/>
    <w:rsid w:val="0082104E"/>
    <w:rsid w:val="008260D1"/>
    <w:rsid w:val="008431F0"/>
    <w:rsid w:val="008B4199"/>
    <w:rsid w:val="008C1B7C"/>
    <w:rsid w:val="008F6456"/>
    <w:rsid w:val="00947DD6"/>
    <w:rsid w:val="00962B16"/>
    <w:rsid w:val="00976287"/>
    <w:rsid w:val="00986C57"/>
    <w:rsid w:val="0099174E"/>
    <w:rsid w:val="009B4EEA"/>
    <w:rsid w:val="009D7D58"/>
    <w:rsid w:val="00A05723"/>
    <w:rsid w:val="00A146ED"/>
    <w:rsid w:val="00A21050"/>
    <w:rsid w:val="00A74294"/>
    <w:rsid w:val="00A85B8D"/>
    <w:rsid w:val="00AA2F8F"/>
    <w:rsid w:val="00AC2720"/>
    <w:rsid w:val="00B0098A"/>
    <w:rsid w:val="00B039B8"/>
    <w:rsid w:val="00B14C82"/>
    <w:rsid w:val="00B17D13"/>
    <w:rsid w:val="00B6499B"/>
    <w:rsid w:val="00B74981"/>
    <w:rsid w:val="00B92533"/>
    <w:rsid w:val="00BF5A64"/>
    <w:rsid w:val="00BF766C"/>
    <w:rsid w:val="00C14DDE"/>
    <w:rsid w:val="00C36D6B"/>
    <w:rsid w:val="00CD735B"/>
    <w:rsid w:val="00D0560B"/>
    <w:rsid w:val="00D1617B"/>
    <w:rsid w:val="00D3716A"/>
    <w:rsid w:val="00D56E7E"/>
    <w:rsid w:val="00D7587D"/>
    <w:rsid w:val="00D75FB7"/>
    <w:rsid w:val="00D9107D"/>
    <w:rsid w:val="00E010FE"/>
    <w:rsid w:val="00E349C3"/>
    <w:rsid w:val="00E63D9E"/>
    <w:rsid w:val="00E722F2"/>
    <w:rsid w:val="00E734E6"/>
    <w:rsid w:val="00EC3B4F"/>
    <w:rsid w:val="00ED05E4"/>
    <w:rsid w:val="00ED5624"/>
    <w:rsid w:val="00EE2457"/>
    <w:rsid w:val="00EE509B"/>
    <w:rsid w:val="00F04E80"/>
    <w:rsid w:val="00F30D79"/>
    <w:rsid w:val="00F77F42"/>
    <w:rsid w:val="00F935F8"/>
    <w:rsid w:val="00FA65D9"/>
    <w:rsid w:val="00FB1803"/>
    <w:rsid w:val="00FE6A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159B9"/>
  <w15:docId w15:val="{A278F6B3-2A54-4DB7-BFC7-16F9F79D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ind w:left="194" w:hanging="10"/>
      <w:outlineLvl w:val="0"/>
    </w:pPr>
    <w:rPr>
      <w:rFonts w:ascii="Calibri" w:eastAsia="Calibri" w:hAnsi="Calibri" w:cs="Calibri"/>
      <w:b/>
      <w:color w:val="000000"/>
      <w:sz w:val="24"/>
    </w:rPr>
  </w:style>
  <w:style w:type="paragraph" w:styleId="Titolo2">
    <w:name w:val="heading 2"/>
    <w:next w:val="Normale"/>
    <w:link w:val="Titolo2Carattere"/>
    <w:uiPriority w:val="9"/>
    <w:unhideWhenUsed/>
    <w:qFormat/>
    <w:pPr>
      <w:keepNext/>
      <w:keepLines/>
      <w:spacing w:after="0"/>
      <w:ind w:left="518" w:hanging="10"/>
      <w:outlineLvl w:val="1"/>
    </w:pPr>
    <w:rPr>
      <w:rFonts w:ascii="Calibri" w:eastAsia="Calibri" w:hAnsi="Calibri" w:cs="Calibri"/>
      <w:b/>
      <w:color w:val="000000"/>
      <w:sz w:val="23"/>
    </w:rPr>
  </w:style>
  <w:style w:type="paragraph" w:styleId="Titolo3">
    <w:name w:val="heading 3"/>
    <w:next w:val="Normale"/>
    <w:link w:val="Titolo3Carattere"/>
    <w:uiPriority w:val="9"/>
    <w:unhideWhenUsed/>
    <w:qFormat/>
    <w:pPr>
      <w:keepNext/>
      <w:keepLines/>
      <w:spacing w:after="0"/>
      <w:ind w:left="518" w:hanging="10"/>
      <w:outlineLvl w:val="2"/>
    </w:pPr>
    <w:rPr>
      <w:rFonts w:ascii="Calibri" w:eastAsia="Calibri" w:hAnsi="Calibri" w:cs="Calibri"/>
      <w:b/>
      <w:color w:val="000000"/>
      <w:sz w:val="23"/>
    </w:rPr>
  </w:style>
  <w:style w:type="paragraph" w:styleId="Titolo4">
    <w:name w:val="heading 4"/>
    <w:next w:val="Normale"/>
    <w:link w:val="Titolo4Carattere"/>
    <w:uiPriority w:val="9"/>
    <w:unhideWhenUsed/>
    <w:qFormat/>
    <w:pPr>
      <w:keepNext/>
      <w:keepLines/>
      <w:spacing w:after="0"/>
      <w:ind w:left="513" w:hanging="10"/>
      <w:outlineLvl w:val="3"/>
    </w:pPr>
    <w:rPr>
      <w:rFonts w:ascii="Calibri" w:eastAsia="Calibri" w:hAnsi="Calibri" w:cs="Calibri"/>
      <w:i/>
      <w:color w:val="000000"/>
      <w:u w:val="single" w:color="000000"/>
    </w:rPr>
  </w:style>
  <w:style w:type="paragraph" w:styleId="Titolo5">
    <w:name w:val="heading 5"/>
    <w:next w:val="Normale"/>
    <w:link w:val="Titolo5Carattere"/>
    <w:uiPriority w:val="9"/>
    <w:unhideWhenUsed/>
    <w:qFormat/>
    <w:pPr>
      <w:keepNext/>
      <w:keepLines/>
      <w:spacing w:after="0"/>
      <w:ind w:left="513" w:hanging="10"/>
      <w:jc w:val="both"/>
      <w:outlineLvl w:val="4"/>
    </w:pPr>
    <w:rPr>
      <w:rFonts w:ascii="Calibri" w:eastAsia="Calibri" w:hAnsi="Calibri" w:cs="Calibri"/>
      <w:b/>
      <w:color w:val="000000"/>
    </w:rPr>
  </w:style>
  <w:style w:type="paragraph" w:styleId="Titolo6">
    <w:name w:val="heading 6"/>
    <w:next w:val="Normale"/>
    <w:link w:val="Titolo6Carattere"/>
    <w:uiPriority w:val="9"/>
    <w:unhideWhenUsed/>
    <w:qFormat/>
    <w:pPr>
      <w:keepNext/>
      <w:keepLines/>
      <w:spacing w:after="0"/>
      <w:outlineLvl w:val="5"/>
    </w:pPr>
    <w:rPr>
      <w:rFonts w:ascii="Times New Roman" w:eastAsia="Times New Roman" w:hAnsi="Times New Roman" w:cs="Times New Roman"/>
      <w:b/>
      <w:color w:val="181717"/>
      <w:sz w:val="17"/>
    </w:rPr>
  </w:style>
  <w:style w:type="paragraph" w:styleId="Titolo7">
    <w:name w:val="heading 7"/>
    <w:next w:val="Normale"/>
    <w:link w:val="Titolo7Carattere"/>
    <w:uiPriority w:val="9"/>
    <w:unhideWhenUsed/>
    <w:qFormat/>
    <w:pPr>
      <w:keepNext/>
      <w:keepLines/>
      <w:spacing w:after="0"/>
      <w:ind w:left="513" w:hanging="10"/>
      <w:jc w:val="both"/>
      <w:outlineLvl w:val="6"/>
    </w:pPr>
    <w:rPr>
      <w:rFonts w:ascii="Calibri" w:eastAsia="Calibri" w:hAnsi="Calibri" w:cs="Calibri"/>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link w:val="Titolo6"/>
    <w:rPr>
      <w:rFonts w:ascii="Times New Roman" w:eastAsia="Times New Roman" w:hAnsi="Times New Roman" w:cs="Times New Roman"/>
      <w:b/>
      <w:color w:val="181717"/>
      <w:sz w:val="17"/>
    </w:rPr>
  </w:style>
  <w:style w:type="character" w:customStyle="1" w:styleId="Titolo1Carattere">
    <w:name w:val="Titolo 1 Carattere"/>
    <w:link w:val="Titolo1"/>
    <w:rPr>
      <w:rFonts w:ascii="Calibri" w:eastAsia="Calibri" w:hAnsi="Calibri" w:cs="Calibri"/>
      <w:b/>
      <w:color w:val="000000"/>
      <w:sz w:val="24"/>
    </w:rPr>
  </w:style>
  <w:style w:type="character" w:customStyle="1" w:styleId="Titolo4Carattere">
    <w:name w:val="Titolo 4 Carattere"/>
    <w:link w:val="Titolo4"/>
    <w:rPr>
      <w:rFonts w:ascii="Calibri" w:eastAsia="Calibri" w:hAnsi="Calibri" w:cs="Calibri"/>
      <w:i/>
      <w:color w:val="000000"/>
      <w:sz w:val="22"/>
      <w:u w:val="single" w:color="000000"/>
    </w:rPr>
  </w:style>
  <w:style w:type="character" w:customStyle="1" w:styleId="Titolo5Carattere">
    <w:name w:val="Titolo 5 Carattere"/>
    <w:link w:val="Titolo5"/>
    <w:rPr>
      <w:rFonts w:ascii="Calibri" w:eastAsia="Calibri" w:hAnsi="Calibri" w:cs="Calibri"/>
      <w:b/>
      <w:color w:val="000000"/>
      <w:sz w:val="22"/>
    </w:rPr>
  </w:style>
  <w:style w:type="character" w:customStyle="1" w:styleId="Titolo7Carattere">
    <w:name w:val="Titolo 7 Carattere"/>
    <w:link w:val="Titolo7"/>
    <w:rPr>
      <w:rFonts w:ascii="Calibri" w:eastAsia="Calibri" w:hAnsi="Calibri" w:cs="Calibri"/>
      <w:b/>
      <w:color w:val="000000"/>
      <w:sz w:val="22"/>
    </w:rPr>
  </w:style>
  <w:style w:type="character" w:customStyle="1" w:styleId="Titolo2Carattere">
    <w:name w:val="Titolo 2 Carattere"/>
    <w:link w:val="Titolo2"/>
    <w:rPr>
      <w:rFonts w:ascii="Calibri" w:eastAsia="Calibri" w:hAnsi="Calibri" w:cs="Calibri"/>
      <w:b/>
      <w:color w:val="000000"/>
      <w:sz w:val="23"/>
    </w:rPr>
  </w:style>
  <w:style w:type="character" w:customStyle="1" w:styleId="Titolo3Carattere">
    <w:name w:val="Titolo 3 Carattere"/>
    <w:link w:val="Titolo3"/>
    <w:rPr>
      <w:rFonts w:ascii="Calibri" w:eastAsia="Calibri" w:hAnsi="Calibri" w:cs="Calibri"/>
      <w:b/>
      <w:color w:val="000000"/>
      <w:sz w:val="23"/>
    </w:rPr>
  </w:style>
  <w:style w:type="paragraph" w:styleId="Testonotaapidipagina">
    <w:name w:val="footnote text"/>
    <w:basedOn w:val="Normale"/>
    <w:link w:val="TestonotaapidipaginaCarattere"/>
    <w:uiPriority w:val="99"/>
    <w:semiHidden/>
    <w:unhideWhenUsed/>
    <w:rsid w:val="00202F1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02F1F"/>
    <w:rPr>
      <w:rFonts w:ascii="Calibri" w:eastAsia="Calibri" w:hAnsi="Calibri" w:cs="Calibri"/>
      <w:color w:val="000000"/>
      <w:sz w:val="20"/>
      <w:szCs w:val="20"/>
    </w:rPr>
  </w:style>
  <w:style w:type="character" w:styleId="Rimandonotaapidipagina">
    <w:name w:val="footnote reference"/>
    <w:basedOn w:val="Carpredefinitoparagrafo"/>
    <w:uiPriority w:val="99"/>
    <w:semiHidden/>
    <w:unhideWhenUsed/>
    <w:rsid w:val="00202F1F"/>
    <w:rPr>
      <w:vertAlign w:val="superscript"/>
    </w:rPr>
  </w:style>
  <w:style w:type="paragraph" w:styleId="Paragrafoelenco">
    <w:name w:val="List Paragraph"/>
    <w:basedOn w:val="Normale"/>
    <w:uiPriority w:val="34"/>
    <w:qFormat/>
    <w:rsid w:val="00AA2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3727E749ECCF6498F53B715D9C84837" ma:contentTypeVersion="15" ma:contentTypeDescription="Creare un nuovo documento." ma:contentTypeScope="" ma:versionID="7de27a9b2fb03aa2e0b4f8c5b63864c2">
  <xsd:schema xmlns:xsd="http://www.w3.org/2001/XMLSchema" xmlns:xs="http://www.w3.org/2001/XMLSchema" xmlns:p="http://schemas.microsoft.com/office/2006/metadata/properties" xmlns:ns3="be6cf0f9-4e3a-48b9-b4d0-38c95542eb20" xmlns:ns4="5b1b2a4c-757b-4acd-993c-bea199466023" targetNamespace="http://schemas.microsoft.com/office/2006/metadata/properties" ma:root="true" ma:fieldsID="eb753b2871ae53c6a3b6b0403f5bc238" ns3:_="" ns4:_="">
    <xsd:import namespace="be6cf0f9-4e3a-48b9-b4d0-38c95542eb20"/>
    <xsd:import namespace="5b1b2a4c-757b-4acd-993c-bea1994660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cf0f9-4e3a-48b9-b4d0-38c95542e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1b2a4c-757b-4acd-993c-bea199466023"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ingHintHash" ma:index="19"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e6cf0f9-4e3a-48b9-b4d0-38c95542eb2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472EF8-277A-4A24-B72D-384F1ED89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cf0f9-4e3a-48b9-b4d0-38c95542eb20"/>
    <ds:schemaRef ds:uri="5b1b2a4c-757b-4acd-993c-bea199466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F45B2D-3041-4A4A-8827-381D3A5A5F5E}">
  <ds:schemaRefs>
    <ds:schemaRef ds:uri="http://schemas.microsoft.com/office/2006/metadata/properties"/>
    <ds:schemaRef ds:uri="http://schemas.microsoft.com/office/infopath/2007/PartnerControls"/>
    <ds:schemaRef ds:uri="be6cf0f9-4e3a-48b9-b4d0-38c95542eb20"/>
  </ds:schemaRefs>
</ds:datastoreItem>
</file>

<file path=customXml/itemProps3.xml><?xml version="1.0" encoding="utf-8"?>
<ds:datastoreItem xmlns:ds="http://schemas.openxmlformats.org/officeDocument/2006/customXml" ds:itemID="{F87BA0DF-1D86-4C2F-9B17-A7009E5720D6}">
  <ds:schemaRefs>
    <ds:schemaRef ds:uri="http://schemas.openxmlformats.org/officeDocument/2006/bibliography"/>
  </ds:schemaRefs>
</ds:datastoreItem>
</file>

<file path=customXml/itemProps4.xml><?xml version="1.0" encoding="utf-8"?>
<ds:datastoreItem xmlns:ds="http://schemas.openxmlformats.org/officeDocument/2006/customXml" ds:itemID="{7DDFC7D0-7AF7-4034-B973-CA56645E5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16</Pages>
  <Words>6000</Words>
  <Characters>34206</Characters>
  <Application>Microsoft Office Word</Application>
  <DocSecurity>0</DocSecurity>
  <Lines>285</Lines>
  <Paragraphs>80</Paragraphs>
  <ScaleCrop>false</ScaleCrop>
  <HeadingPairs>
    <vt:vector size="2" baseType="variant">
      <vt:variant>
        <vt:lpstr>Titolo</vt:lpstr>
      </vt:variant>
      <vt:variant>
        <vt:i4>1</vt:i4>
      </vt:variant>
    </vt:vector>
  </HeadingPairs>
  <TitlesOfParts>
    <vt:vector size="1" baseType="lpstr">
      <vt:lpstr/>
    </vt:vector>
  </TitlesOfParts>
  <Company>Ministero della Giustizia</Company>
  <LinksUpToDate>false</LinksUpToDate>
  <CharactersWithSpaces>40126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Orsogna</dc:creator>
  <cp:keywords/>
  <cp:lastModifiedBy>Luca Orsogna</cp:lastModifiedBy>
  <cp:revision>94</cp:revision>
  <dcterms:created xsi:type="dcterms:W3CDTF">2024-10-28T12:35:00Z</dcterms:created>
  <dcterms:modified xsi:type="dcterms:W3CDTF">2025-02-07T08:18:00Z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0x010100B3727E749ECCF6498F53B715D9C84837</vt:lpwstr>
  </property>
</Properties>
</file>